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44C0C">
      <w:pPr>
        <w:snapToGrid w:val="0"/>
        <w:spacing w:line="500" w:lineRule="exact"/>
        <w:ind w:firstLine="2520" w:firstLineChars="700"/>
        <w:rPr>
          <w:rFonts w:ascii="华文中宋" w:hAnsi="华文中宋" w:eastAsia="华文中宋"/>
          <w:color w:val="000000"/>
          <w:sz w:val="36"/>
          <w:szCs w:val="36"/>
        </w:rPr>
      </w:pPr>
      <w:r>
        <w:rPr>
          <w:rFonts w:hint="eastAsia" w:ascii="华文中宋" w:hAnsi="华文中宋" w:eastAsia="华文中宋"/>
          <w:color w:val="000000"/>
          <w:sz w:val="36"/>
          <w:szCs w:val="36"/>
        </w:rPr>
        <w:t>四川师范大学心理学院</w:t>
      </w:r>
    </w:p>
    <w:p w14:paraId="0F7F5845">
      <w:pPr>
        <w:snapToGrid w:val="0"/>
        <w:spacing w:line="500" w:lineRule="exact"/>
        <w:jc w:val="center"/>
        <w:rPr>
          <w:rFonts w:ascii="华文中宋" w:hAnsi="华文中宋" w:eastAsia="华文中宋"/>
          <w:color w:val="000000"/>
          <w:sz w:val="36"/>
          <w:szCs w:val="36"/>
        </w:rPr>
      </w:pPr>
      <w:r>
        <w:rPr>
          <w:rFonts w:hint="eastAsia" w:ascii="华文中宋" w:hAnsi="华文中宋" w:eastAsia="华文中宋"/>
          <w:color w:val="000000"/>
          <w:sz w:val="36"/>
          <w:szCs w:val="36"/>
        </w:rPr>
        <w:t>研究生奖助学金评定实施细则（试行）</w:t>
      </w:r>
    </w:p>
    <w:p w14:paraId="3A6CF185">
      <w:pPr>
        <w:pStyle w:val="2"/>
        <w:spacing w:after="156" w:afterLines="50" w:line="500" w:lineRule="exact"/>
        <w:rPr>
          <w:rFonts w:ascii="仿宋" w:hAnsi="仿宋" w:eastAsia="仿宋" w:cs="仿宋"/>
          <w:bCs w:val="0"/>
          <w:color w:val="000000"/>
          <w:sz w:val="30"/>
          <w:szCs w:val="30"/>
        </w:rPr>
      </w:pPr>
    </w:p>
    <w:p w14:paraId="45AAB6EB">
      <w:pPr>
        <w:pStyle w:val="2"/>
        <w:spacing w:after="156" w:afterLines="50" w:line="500" w:lineRule="exact"/>
        <w:rPr>
          <w:bCs w:val="0"/>
          <w:color w:val="000000"/>
          <w:sz w:val="30"/>
          <w:szCs w:val="30"/>
        </w:rPr>
      </w:pPr>
      <w:r>
        <w:rPr>
          <w:rFonts w:hint="eastAsia"/>
          <w:bCs w:val="0"/>
          <w:color w:val="000000"/>
          <w:sz w:val="30"/>
          <w:szCs w:val="30"/>
        </w:rPr>
        <w:t>第一章 总则</w:t>
      </w:r>
    </w:p>
    <w:p w14:paraId="34A3B395">
      <w:pPr>
        <w:snapToGrid w:val="0"/>
        <w:spacing w:line="500" w:lineRule="exact"/>
        <w:ind w:firstLine="600" w:firstLineChars="200"/>
        <w:rPr>
          <w:rFonts w:eastAsia="仿宋_GB2312"/>
          <w:color w:val="000000"/>
          <w:sz w:val="30"/>
          <w:szCs w:val="30"/>
        </w:rPr>
      </w:pPr>
      <w:r>
        <w:rPr>
          <w:rFonts w:hint="eastAsia" w:ascii="黑体" w:hAnsi="黑体" w:eastAsia="黑体"/>
          <w:color w:val="000000"/>
          <w:sz w:val="30"/>
          <w:szCs w:val="30"/>
        </w:rPr>
        <w:t>第一条</w:t>
      </w:r>
      <w:r>
        <w:rPr>
          <w:rFonts w:hint="eastAsia" w:eastAsia="仿宋_GB2312"/>
          <w:color w:val="000000"/>
          <w:sz w:val="30"/>
          <w:szCs w:val="30"/>
        </w:rPr>
        <w:t xml:space="preserve"> 为了贯彻党和国家的教育方针，促进研究生在德、智、体、美等方面全面发展，全面提高研究生培养质量。根据国家财政部、发改委、教育部、四川省教育厅有关文件精神及《四川师范大学研究生奖助体系设置及管理办法》相关要求，结合心理学院研究生工作实际，特制定本细则。</w:t>
      </w:r>
    </w:p>
    <w:p w14:paraId="473EC20F">
      <w:pPr>
        <w:snapToGrid w:val="0"/>
        <w:spacing w:line="500" w:lineRule="exact"/>
        <w:ind w:firstLine="600" w:firstLineChars="200"/>
        <w:rPr>
          <w:rFonts w:eastAsia="仿宋_GB2312"/>
          <w:color w:val="000000"/>
          <w:sz w:val="30"/>
          <w:szCs w:val="30"/>
        </w:rPr>
      </w:pPr>
      <w:r>
        <w:rPr>
          <w:rFonts w:hint="eastAsia" w:ascii="黑体" w:hAnsi="黑体" w:eastAsia="黑体"/>
          <w:color w:val="000000"/>
          <w:sz w:val="30"/>
          <w:szCs w:val="30"/>
        </w:rPr>
        <w:t>第二条</w:t>
      </w:r>
      <w:r>
        <w:rPr>
          <w:rFonts w:hint="eastAsia" w:eastAsia="仿宋_GB2312"/>
          <w:color w:val="000000"/>
          <w:sz w:val="30"/>
          <w:szCs w:val="30"/>
        </w:rPr>
        <w:t xml:space="preserve"> 依据本办法申报研究生奖助学金的必须是纳入全国研究生招生计划的学制规定学习期限内的四川师范大学在籍在读研究生。参评对象的界定详见各类</w:t>
      </w:r>
      <w:bookmarkStart w:id="4" w:name="_GoBack"/>
      <w:bookmarkEnd w:id="4"/>
      <w:r>
        <w:rPr>
          <w:rFonts w:hint="eastAsia" w:eastAsia="仿宋_GB2312"/>
          <w:color w:val="000000"/>
          <w:sz w:val="30"/>
          <w:szCs w:val="30"/>
        </w:rPr>
        <w:t>奖项的具体要求。</w:t>
      </w:r>
    </w:p>
    <w:p w14:paraId="09A62143">
      <w:pPr>
        <w:snapToGrid w:val="0"/>
        <w:spacing w:line="500" w:lineRule="exact"/>
        <w:ind w:firstLine="600" w:firstLineChars="200"/>
        <w:rPr>
          <w:rFonts w:eastAsia="仿宋_GB2312"/>
          <w:color w:val="000000"/>
          <w:sz w:val="30"/>
          <w:szCs w:val="30"/>
        </w:rPr>
      </w:pPr>
      <w:r>
        <w:rPr>
          <w:rFonts w:hint="eastAsia" w:ascii="黑体" w:hAnsi="黑体" w:eastAsia="黑体"/>
          <w:color w:val="000000"/>
          <w:sz w:val="30"/>
          <w:szCs w:val="30"/>
        </w:rPr>
        <w:t>第三条</w:t>
      </w:r>
      <w:r>
        <w:rPr>
          <w:rFonts w:hint="eastAsia" w:eastAsia="仿宋_GB2312"/>
          <w:color w:val="000000"/>
          <w:sz w:val="30"/>
          <w:szCs w:val="30"/>
        </w:rPr>
        <w:t xml:space="preserve"> 研究生奖助学金评审应遵循公开、公平、公正和择优的原则，严格按照有关规定执行，若有弄虚作假等违规行为，将取消作假研究生受奖受助资格，并追究相关人员责任。</w:t>
      </w:r>
    </w:p>
    <w:p w14:paraId="04C365EF">
      <w:pPr>
        <w:widowControl/>
        <w:shd w:val="clear" w:color="auto" w:fill="FFFFFF"/>
        <w:spacing w:line="360" w:lineRule="auto"/>
        <w:rPr>
          <w:rFonts w:ascii="仿宋" w:hAnsi="仿宋" w:eastAsia="仿宋" w:cs="仿宋"/>
          <w:b/>
          <w:bCs/>
          <w:color w:val="000000"/>
          <w:kern w:val="0"/>
          <w:sz w:val="30"/>
          <w:szCs w:val="30"/>
        </w:rPr>
      </w:pPr>
    </w:p>
    <w:p w14:paraId="79A8C053">
      <w:pPr>
        <w:pStyle w:val="2"/>
        <w:spacing w:after="156" w:afterLines="50" w:line="500" w:lineRule="exact"/>
        <w:rPr>
          <w:bCs w:val="0"/>
          <w:color w:val="000000"/>
          <w:sz w:val="30"/>
          <w:szCs w:val="30"/>
        </w:rPr>
      </w:pPr>
      <w:r>
        <w:rPr>
          <w:rFonts w:hint="eastAsia"/>
          <w:bCs w:val="0"/>
          <w:color w:val="000000"/>
          <w:sz w:val="30"/>
          <w:szCs w:val="30"/>
        </w:rPr>
        <w:t>第二章 基本申报条件</w:t>
      </w:r>
    </w:p>
    <w:p w14:paraId="7E502BBB">
      <w:pPr>
        <w:snapToGrid w:val="0"/>
        <w:spacing w:line="500" w:lineRule="exact"/>
        <w:ind w:firstLine="600" w:firstLineChars="200"/>
        <w:rPr>
          <w:rFonts w:eastAsia="仿宋_GB2312"/>
          <w:color w:val="000000"/>
          <w:sz w:val="30"/>
          <w:szCs w:val="30"/>
        </w:rPr>
      </w:pPr>
      <w:r>
        <w:rPr>
          <w:rFonts w:hint="eastAsia" w:ascii="黑体" w:hAnsi="黑体" w:eastAsia="黑体"/>
          <w:color w:val="000000"/>
          <w:sz w:val="30"/>
          <w:szCs w:val="30"/>
        </w:rPr>
        <w:t>第四条</w:t>
      </w:r>
      <w:r>
        <w:rPr>
          <w:rFonts w:hint="eastAsia" w:eastAsia="仿宋_GB2312"/>
          <w:color w:val="000000"/>
          <w:sz w:val="30"/>
          <w:szCs w:val="30"/>
        </w:rPr>
        <w:t xml:space="preserve"> </w:t>
      </w:r>
      <w:r>
        <w:rPr>
          <w:rFonts w:hint="eastAsia" w:ascii="仿宋" w:hAnsi="仿宋" w:eastAsia="仿宋" w:cs="仿宋"/>
          <w:color w:val="000000"/>
          <w:sz w:val="32"/>
          <w:szCs w:val="32"/>
        </w:rPr>
        <w:t>研究生申请各类奖助项目的基本条件：</w:t>
      </w:r>
    </w:p>
    <w:p w14:paraId="476E51B1">
      <w:pPr>
        <w:snapToGrid w:val="0"/>
        <w:spacing w:line="500" w:lineRule="exact"/>
        <w:ind w:firstLine="600" w:firstLineChars="200"/>
        <w:rPr>
          <w:rFonts w:eastAsia="仿宋_GB2312"/>
          <w:color w:val="000000"/>
          <w:sz w:val="30"/>
          <w:szCs w:val="30"/>
        </w:rPr>
      </w:pPr>
      <w:r>
        <w:rPr>
          <w:rFonts w:hint="eastAsia" w:eastAsia="仿宋_GB2312"/>
          <w:color w:val="000000"/>
          <w:sz w:val="30"/>
          <w:szCs w:val="30"/>
        </w:rPr>
        <w:t>一、热爱社会主义祖国，拥护中国共产党的领导；</w:t>
      </w:r>
    </w:p>
    <w:p w14:paraId="6556B401">
      <w:pPr>
        <w:snapToGrid w:val="0"/>
        <w:spacing w:line="500" w:lineRule="exact"/>
        <w:ind w:firstLine="600" w:firstLineChars="200"/>
        <w:rPr>
          <w:rFonts w:eastAsia="仿宋_GB2312"/>
          <w:color w:val="000000"/>
          <w:sz w:val="30"/>
          <w:szCs w:val="30"/>
        </w:rPr>
      </w:pPr>
      <w:r>
        <w:rPr>
          <w:rFonts w:hint="eastAsia" w:eastAsia="仿宋_GB2312"/>
          <w:color w:val="000000"/>
          <w:sz w:val="30"/>
          <w:szCs w:val="30"/>
        </w:rPr>
        <w:t>二、遵守法律法规，遵守学校规章制度；</w:t>
      </w:r>
    </w:p>
    <w:p w14:paraId="58A7985E">
      <w:pPr>
        <w:snapToGrid w:val="0"/>
        <w:spacing w:line="500" w:lineRule="exact"/>
        <w:ind w:firstLine="600" w:firstLineChars="200"/>
        <w:rPr>
          <w:rFonts w:eastAsia="仿宋_GB2312"/>
          <w:color w:val="000000"/>
          <w:sz w:val="30"/>
          <w:szCs w:val="30"/>
        </w:rPr>
      </w:pPr>
      <w:r>
        <w:rPr>
          <w:rFonts w:hint="eastAsia" w:eastAsia="仿宋_GB2312"/>
          <w:color w:val="000000"/>
          <w:sz w:val="30"/>
          <w:szCs w:val="30"/>
        </w:rPr>
        <w:t>三、诚实守信，恪守学术道德与学术规范；</w:t>
      </w:r>
    </w:p>
    <w:p w14:paraId="406F1912">
      <w:pPr>
        <w:snapToGrid w:val="0"/>
        <w:spacing w:line="500" w:lineRule="exact"/>
        <w:ind w:firstLine="600" w:firstLineChars="200"/>
        <w:rPr>
          <w:rFonts w:eastAsia="仿宋_GB2312"/>
          <w:color w:val="000000"/>
          <w:sz w:val="30"/>
          <w:szCs w:val="30"/>
        </w:rPr>
      </w:pPr>
      <w:r>
        <w:rPr>
          <w:rFonts w:hint="eastAsia" w:eastAsia="仿宋_GB2312"/>
          <w:color w:val="000000"/>
          <w:sz w:val="30"/>
          <w:szCs w:val="30"/>
        </w:rPr>
        <w:t>四、努力学习，锐意进取，完成规定的课程学习、科学研究和专业实践，积极参加社会实践。</w:t>
      </w:r>
    </w:p>
    <w:p w14:paraId="1BD77E39">
      <w:pPr>
        <w:snapToGrid w:val="0"/>
        <w:spacing w:line="500" w:lineRule="exact"/>
        <w:ind w:firstLine="600" w:firstLineChars="200"/>
        <w:rPr>
          <w:rFonts w:eastAsia="仿宋_GB2312"/>
          <w:color w:val="000000"/>
          <w:sz w:val="30"/>
          <w:szCs w:val="30"/>
        </w:rPr>
      </w:pPr>
      <w:r>
        <w:rPr>
          <w:rFonts w:hint="eastAsia" w:eastAsia="仿宋_GB2312"/>
          <w:color w:val="000000"/>
          <w:sz w:val="30"/>
          <w:szCs w:val="30"/>
        </w:rPr>
        <w:t>五、有下列情形之一的研究生，取消或暂时停止对其奖助：</w:t>
      </w:r>
    </w:p>
    <w:p w14:paraId="066A1C4A">
      <w:pPr>
        <w:snapToGrid w:val="0"/>
        <w:spacing w:line="500" w:lineRule="exact"/>
        <w:ind w:firstLine="600" w:firstLineChars="200"/>
        <w:rPr>
          <w:rFonts w:eastAsia="仿宋_GB2312"/>
          <w:color w:val="000000"/>
          <w:sz w:val="30"/>
          <w:szCs w:val="30"/>
        </w:rPr>
      </w:pPr>
      <w:r>
        <w:rPr>
          <w:rFonts w:hint="eastAsia" w:eastAsia="仿宋_GB2312"/>
          <w:color w:val="000000"/>
          <w:sz w:val="30"/>
          <w:szCs w:val="30"/>
        </w:rPr>
        <w:t>（一）、思想道德表现不佳或有学术不端行为者。</w:t>
      </w:r>
    </w:p>
    <w:p w14:paraId="77BB59F1">
      <w:pPr>
        <w:snapToGrid w:val="0"/>
        <w:spacing w:line="500" w:lineRule="exact"/>
        <w:ind w:firstLine="600" w:firstLineChars="200"/>
        <w:rPr>
          <w:rFonts w:eastAsia="仿宋_GB2312"/>
          <w:color w:val="000000"/>
          <w:sz w:val="30"/>
          <w:szCs w:val="30"/>
        </w:rPr>
      </w:pPr>
      <w:r>
        <w:rPr>
          <w:rFonts w:hint="eastAsia" w:eastAsia="仿宋_GB2312"/>
          <w:color w:val="000000"/>
          <w:sz w:val="30"/>
          <w:szCs w:val="30"/>
        </w:rPr>
        <w:t>（二）、违法、违纪或因品行问题影响学校声誉者。</w:t>
      </w:r>
    </w:p>
    <w:p w14:paraId="6591CAF8">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（三）、休学、退学，超过学制规定学习期限或在校期间未经批准私自出国（境）的学生。</w:t>
      </w:r>
    </w:p>
    <w:p w14:paraId="60B79C6F">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（四）、师生公认的其它不宜奖助者。</w:t>
      </w:r>
    </w:p>
    <w:p w14:paraId="105C04F1">
      <w:pPr>
        <w:snapToGrid w:val="0"/>
        <w:spacing w:line="500" w:lineRule="exact"/>
        <w:ind w:firstLine="600" w:firstLineChars="200"/>
        <w:rPr>
          <w:rFonts w:eastAsia="仿宋_GB2312"/>
          <w:color w:val="000000"/>
          <w:sz w:val="30"/>
          <w:szCs w:val="30"/>
        </w:rPr>
      </w:pPr>
      <w:r>
        <w:rPr>
          <w:rFonts w:hint="eastAsia" w:eastAsia="仿宋_GB2312"/>
          <w:color w:val="000000"/>
          <w:sz w:val="30"/>
          <w:szCs w:val="30"/>
        </w:rPr>
        <w:t>（五）、奖学金评选时存在公共必修课程和专业课程不及格，或不及格记录者。</w:t>
      </w:r>
    </w:p>
    <w:p w14:paraId="163FCA9B">
      <w:pPr>
        <w:snapToGrid w:val="0"/>
        <w:spacing w:line="500" w:lineRule="exact"/>
        <w:ind w:firstLine="600" w:firstLineChars="200"/>
        <w:rPr>
          <w:rFonts w:eastAsia="仿宋_GB2312"/>
          <w:color w:val="000000"/>
          <w:sz w:val="30"/>
          <w:szCs w:val="30"/>
        </w:rPr>
      </w:pPr>
    </w:p>
    <w:p w14:paraId="4D9E3111">
      <w:pPr>
        <w:pStyle w:val="2"/>
        <w:spacing w:after="156" w:afterLines="50" w:line="500" w:lineRule="exact"/>
        <w:rPr>
          <w:bCs w:val="0"/>
          <w:color w:val="000000"/>
          <w:sz w:val="30"/>
          <w:szCs w:val="30"/>
        </w:rPr>
      </w:pPr>
      <w:r>
        <w:rPr>
          <w:rFonts w:hint="eastAsia"/>
          <w:bCs w:val="0"/>
          <w:color w:val="000000"/>
          <w:sz w:val="30"/>
          <w:szCs w:val="30"/>
        </w:rPr>
        <w:t xml:space="preserve"> 第三章 奖助类别、对象、比例和标准</w:t>
      </w:r>
    </w:p>
    <w:p w14:paraId="3DA310AE">
      <w:pPr>
        <w:snapToGrid w:val="0"/>
        <w:spacing w:line="500" w:lineRule="exact"/>
        <w:ind w:firstLine="600" w:firstLineChars="200"/>
        <w:rPr>
          <w:rFonts w:eastAsia="仿宋_GB2312"/>
          <w:color w:val="000000"/>
          <w:sz w:val="30"/>
          <w:szCs w:val="30"/>
        </w:rPr>
      </w:pPr>
      <w:r>
        <w:rPr>
          <w:rFonts w:hint="eastAsia" w:ascii="黑体" w:hAnsi="黑体" w:eastAsia="黑体"/>
          <w:color w:val="000000"/>
          <w:sz w:val="30"/>
          <w:szCs w:val="30"/>
        </w:rPr>
        <w:t>第五条</w:t>
      </w:r>
      <w:r>
        <w:rPr>
          <w:rFonts w:hint="eastAsia" w:eastAsia="仿宋_GB2312"/>
          <w:color w:val="000000"/>
          <w:sz w:val="30"/>
          <w:szCs w:val="30"/>
        </w:rPr>
        <w:t xml:space="preserve"> 研究生奖学金设立有国家奖学金、学业奖学金、校长奖学金三大类。</w:t>
      </w:r>
    </w:p>
    <w:p w14:paraId="07808959">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一、国家奖学金</w:t>
      </w:r>
    </w:p>
    <w:p w14:paraId="290898B2">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（一）奖励对象</w:t>
      </w:r>
    </w:p>
    <w:p w14:paraId="3418F06B">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研究生国家奖学金由中央财政拨款设立，奖励在学校就读，具有中华人民共和国国籍，纳入全国研究生招生计划，表现优异的基本学制年限内的全日制（全脱产）在校学习的研究生。（原则上从二、三年级中产生）。且符合《四川师范大学研究生奖助体系设置及管理办法》的相关要求。学校划拨指标至学院统筹，不分年级专业，从申报者中择优评定。</w:t>
      </w:r>
    </w:p>
    <w:p w14:paraId="0A7556BF">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（二）奖励标准</w:t>
      </w:r>
    </w:p>
    <w:p w14:paraId="1D3541E6">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博士生 30000 元/生/年，硕士生 20000 元/生/年。</w:t>
      </w:r>
    </w:p>
    <w:p w14:paraId="6101911D">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（三）国家奖学金申请基本条件：</w:t>
      </w:r>
    </w:p>
    <w:p w14:paraId="676F4EC7">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1.具有中华人民共和国国籍；</w:t>
      </w:r>
    </w:p>
    <w:p w14:paraId="34BE9F89">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2.热爱社会主义祖国，拥护中国共产党的领导；</w:t>
      </w:r>
    </w:p>
    <w:p w14:paraId="0D5667F7">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3.遵守宪法和法律，遵守学校规章制度；</w:t>
      </w:r>
    </w:p>
    <w:p w14:paraId="4E5180D2">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4.诚实守信，道德品质优良；</w:t>
      </w:r>
    </w:p>
    <w:p w14:paraId="5B09E155">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5.在校期间学校成绩优异，创新能力、社会实践、综合素质等方面特别突出；</w:t>
      </w:r>
    </w:p>
    <w:p w14:paraId="7C850D99">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需满足下列条件之一：</w:t>
      </w:r>
    </w:p>
    <w:p w14:paraId="7F3A831F">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（1）以四川师范大学为第一署名单位，本人为独立作者或第一作者（其中文科专业可放宽至导师为第一作者，研究生为第二作者），在本学科领域发表不少于1项以学校科研认定为准的高水平学术成果；</w:t>
      </w:r>
    </w:p>
    <w:p w14:paraId="7AAC138B">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（2）在本学科领域有著作类或创作类成果，成果按照学校科研成果分类与认定办法进行认定；</w:t>
      </w:r>
    </w:p>
    <w:p w14:paraId="5AFF6C91">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（3）学科竞赛项目负责人获学校认定的A3类以上竞赛国家级一、二等奖；</w:t>
      </w:r>
    </w:p>
    <w:p w14:paraId="7C443189">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（4）校级及以上科研项目主持人；</w:t>
      </w:r>
    </w:p>
    <w:p w14:paraId="0C840E28">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（5）在科研或专业实践方面有其他突出成绩的，需经学校奖助学金评审委员会认定。</w:t>
      </w:r>
    </w:p>
    <w:p w14:paraId="7C927720">
      <w:pPr>
        <w:snapToGrid w:val="0"/>
        <w:spacing w:line="500" w:lineRule="exact"/>
        <w:ind w:firstLine="600" w:firstLineChars="200"/>
        <w:rPr>
          <w:rFonts w:hint="eastAsia" w:eastAsia="仿宋_GB2312"/>
          <w:color w:val="000000"/>
          <w:sz w:val="30"/>
          <w:szCs w:val="30"/>
        </w:rPr>
      </w:pPr>
      <w:bookmarkStart w:id="0" w:name="OLE_LINK3"/>
      <w:bookmarkStart w:id="1" w:name="OLE_LINK2"/>
      <w:r>
        <w:rPr>
          <w:rFonts w:hint="eastAsia" w:eastAsia="仿宋_GB2312"/>
          <w:color w:val="000000"/>
          <w:sz w:val="30"/>
          <w:szCs w:val="30"/>
        </w:rPr>
        <w:t>（四）国家申请基本条件中文科理科界定说明</w:t>
      </w:r>
    </w:p>
    <w:p w14:paraId="309B4929">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文理交叉学科科研成果（学术论文）需提交检索报告，根据检索报告明确文/理科属性。文科类可培养导师为第一作者，研究生为第二作者；理科类本人须为独立作者或第一作者。</w:t>
      </w:r>
      <w:bookmarkEnd w:id="0"/>
      <w:bookmarkEnd w:id="1"/>
    </w:p>
    <w:p w14:paraId="07138D7B">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6.积极参加社会实践和志愿服务活动。硕士研究生参评学年内应有不低于5天的社会实践或不少于20小时的志愿服务经历，参与途径包括学校或各研究生培养单位组织的研究生志愿服务活动、挂职锻炼、研究生假期社会实践、研究生服务团、支教团等；博士研究生必须有社会实践经历，可不做天数要求；自主开展社会实践或志愿服务活动的研究生应有相关证明材料。</w:t>
      </w:r>
    </w:p>
    <w:p w14:paraId="151398A2">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二、学业奖学金</w:t>
      </w:r>
    </w:p>
    <w:p w14:paraId="43A21345">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（一）奖励对象</w:t>
      </w:r>
    </w:p>
    <w:p w14:paraId="4C393233">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研究生学业奖学金由国家设立，支持在学校就读，具有中华人民共和国国籍，纳入全国研究生招生计划，基本学制年限内全日制研究生。且符合《四川师范大学研究生国家助学金评审实施细则》的相关要求。学校划拨指标至学院统筹，分年级专业，从申报者中择优评定。</w:t>
      </w:r>
    </w:p>
    <w:p w14:paraId="5BD2B5FB">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（二）奖励标准</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1063"/>
        <w:gridCol w:w="2260"/>
      </w:tblGrid>
      <w:tr w14:paraId="07736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7" w:type="dxa"/>
            <w:gridSpan w:val="2"/>
            <w:tcBorders>
              <w:top w:val="single" w:color="auto" w:sz="4" w:space="0"/>
              <w:left w:val="single" w:color="auto" w:sz="4" w:space="0"/>
              <w:bottom w:val="single" w:color="auto" w:sz="4" w:space="0"/>
              <w:right w:val="single" w:color="auto" w:sz="4" w:space="0"/>
            </w:tcBorders>
            <w:vAlign w:val="center"/>
          </w:tcPr>
          <w:p w14:paraId="46A5F88A">
            <w:pPr>
              <w:snapToGrid w:val="0"/>
              <w:spacing w:line="240" w:lineRule="exact"/>
              <w:jc w:val="center"/>
              <w:rPr>
                <w:rFonts w:ascii="仿宋" w:hAnsi="仿宋" w:eastAsia="仿宋" w:cs="仿宋"/>
                <w:color w:val="000000"/>
                <w:sz w:val="24"/>
              </w:rPr>
            </w:pPr>
            <w:r>
              <w:rPr>
                <w:rFonts w:hint="eastAsia" w:ascii="仿宋" w:hAnsi="仿宋" w:eastAsia="仿宋" w:cs="仿宋"/>
                <w:color w:val="000000"/>
                <w:sz w:val="24"/>
              </w:rPr>
              <w:t>等次</w:t>
            </w:r>
          </w:p>
        </w:tc>
        <w:tc>
          <w:tcPr>
            <w:tcW w:w="2260" w:type="dxa"/>
            <w:tcBorders>
              <w:top w:val="single" w:color="auto" w:sz="4" w:space="0"/>
              <w:left w:val="single" w:color="auto" w:sz="4" w:space="0"/>
              <w:bottom w:val="single" w:color="auto" w:sz="4" w:space="0"/>
              <w:right w:val="single" w:color="auto" w:sz="4" w:space="0"/>
            </w:tcBorders>
            <w:vAlign w:val="center"/>
          </w:tcPr>
          <w:p w14:paraId="2ABDA6A6">
            <w:pPr>
              <w:snapToGrid w:val="0"/>
              <w:spacing w:line="240" w:lineRule="exact"/>
              <w:jc w:val="center"/>
              <w:rPr>
                <w:rFonts w:ascii="仿宋" w:hAnsi="仿宋" w:eastAsia="仿宋" w:cs="仿宋"/>
                <w:color w:val="000000"/>
                <w:sz w:val="24"/>
              </w:rPr>
            </w:pPr>
            <w:r>
              <w:rPr>
                <w:rFonts w:hint="eastAsia" w:ascii="仿宋" w:hAnsi="仿宋" w:eastAsia="仿宋" w:cs="仿宋"/>
                <w:color w:val="000000"/>
                <w:sz w:val="24"/>
              </w:rPr>
              <w:t>资助标准（元）</w:t>
            </w:r>
          </w:p>
        </w:tc>
      </w:tr>
      <w:tr w14:paraId="7D68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4" w:type="dxa"/>
            <w:vMerge w:val="restart"/>
            <w:tcBorders>
              <w:top w:val="single" w:color="auto" w:sz="4" w:space="0"/>
              <w:left w:val="single" w:color="auto" w:sz="4" w:space="0"/>
              <w:bottom w:val="single" w:color="auto" w:sz="4" w:space="0"/>
              <w:right w:val="single" w:color="auto" w:sz="4" w:space="0"/>
            </w:tcBorders>
            <w:vAlign w:val="center"/>
          </w:tcPr>
          <w:p w14:paraId="0E2BB14A">
            <w:pPr>
              <w:snapToGrid w:val="0"/>
              <w:spacing w:line="240" w:lineRule="exact"/>
              <w:jc w:val="center"/>
              <w:rPr>
                <w:rFonts w:ascii="仿宋" w:hAnsi="仿宋" w:eastAsia="仿宋" w:cs="仿宋"/>
                <w:color w:val="000000"/>
                <w:sz w:val="24"/>
              </w:rPr>
            </w:pPr>
            <w:r>
              <w:rPr>
                <w:rFonts w:hint="eastAsia" w:ascii="仿宋" w:hAnsi="仿宋" w:eastAsia="仿宋" w:cs="仿宋"/>
                <w:color w:val="000000"/>
                <w:sz w:val="24"/>
              </w:rPr>
              <w:t>博士生</w:t>
            </w:r>
          </w:p>
        </w:tc>
        <w:tc>
          <w:tcPr>
            <w:tcW w:w="1063" w:type="dxa"/>
            <w:tcBorders>
              <w:top w:val="single" w:color="auto" w:sz="4" w:space="0"/>
              <w:left w:val="single" w:color="auto" w:sz="4" w:space="0"/>
              <w:bottom w:val="single" w:color="auto" w:sz="4" w:space="0"/>
              <w:right w:val="single" w:color="auto" w:sz="4" w:space="0"/>
            </w:tcBorders>
            <w:vAlign w:val="center"/>
          </w:tcPr>
          <w:p w14:paraId="48D092E9">
            <w:pPr>
              <w:snapToGrid w:val="0"/>
              <w:spacing w:line="240" w:lineRule="exact"/>
              <w:jc w:val="center"/>
              <w:rPr>
                <w:rFonts w:ascii="仿宋" w:hAnsi="仿宋" w:eastAsia="仿宋" w:cs="仿宋"/>
                <w:color w:val="000000"/>
                <w:sz w:val="24"/>
              </w:rPr>
            </w:pPr>
            <w:r>
              <w:rPr>
                <w:rFonts w:hint="eastAsia" w:ascii="仿宋" w:hAnsi="仿宋" w:eastAsia="仿宋" w:cs="仿宋"/>
                <w:color w:val="000000"/>
                <w:sz w:val="24"/>
              </w:rPr>
              <w:t>一等</w:t>
            </w:r>
          </w:p>
        </w:tc>
        <w:tc>
          <w:tcPr>
            <w:tcW w:w="2260" w:type="dxa"/>
            <w:tcBorders>
              <w:top w:val="single" w:color="auto" w:sz="4" w:space="0"/>
              <w:left w:val="single" w:color="auto" w:sz="4" w:space="0"/>
              <w:bottom w:val="single" w:color="auto" w:sz="4" w:space="0"/>
              <w:right w:val="single" w:color="auto" w:sz="4" w:space="0"/>
            </w:tcBorders>
            <w:vAlign w:val="center"/>
          </w:tcPr>
          <w:p w14:paraId="2BE43D12">
            <w:pPr>
              <w:snapToGrid w:val="0"/>
              <w:spacing w:line="240" w:lineRule="exact"/>
              <w:jc w:val="center"/>
              <w:rPr>
                <w:rFonts w:ascii="仿宋" w:hAnsi="仿宋" w:eastAsia="仿宋" w:cs="仿宋"/>
                <w:color w:val="000000"/>
                <w:sz w:val="24"/>
              </w:rPr>
            </w:pPr>
            <w:r>
              <w:rPr>
                <w:rFonts w:hint="eastAsia" w:ascii="仿宋" w:hAnsi="仿宋" w:eastAsia="仿宋" w:cs="仿宋"/>
                <w:color w:val="000000"/>
                <w:sz w:val="24"/>
              </w:rPr>
              <w:t>12000</w:t>
            </w:r>
          </w:p>
        </w:tc>
      </w:tr>
      <w:tr w14:paraId="6DDB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4" w:type="dxa"/>
            <w:vMerge w:val="continue"/>
            <w:tcBorders>
              <w:top w:val="single" w:color="auto" w:sz="4" w:space="0"/>
              <w:left w:val="single" w:color="auto" w:sz="4" w:space="0"/>
              <w:bottom w:val="single" w:color="auto" w:sz="4" w:space="0"/>
              <w:right w:val="single" w:color="auto" w:sz="4" w:space="0"/>
            </w:tcBorders>
            <w:vAlign w:val="center"/>
          </w:tcPr>
          <w:p w14:paraId="1D09AC55">
            <w:pPr>
              <w:snapToGrid w:val="0"/>
              <w:spacing w:line="240" w:lineRule="exact"/>
              <w:jc w:val="center"/>
              <w:rPr>
                <w:rFonts w:ascii="仿宋" w:hAnsi="仿宋" w:eastAsia="仿宋" w:cs="仿宋"/>
                <w:color w:val="000000"/>
                <w:sz w:val="24"/>
              </w:rPr>
            </w:pPr>
          </w:p>
        </w:tc>
        <w:tc>
          <w:tcPr>
            <w:tcW w:w="1063" w:type="dxa"/>
            <w:tcBorders>
              <w:top w:val="single" w:color="auto" w:sz="4" w:space="0"/>
              <w:left w:val="single" w:color="auto" w:sz="4" w:space="0"/>
              <w:bottom w:val="single" w:color="auto" w:sz="4" w:space="0"/>
              <w:right w:val="single" w:color="auto" w:sz="4" w:space="0"/>
            </w:tcBorders>
            <w:vAlign w:val="center"/>
          </w:tcPr>
          <w:p w14:paraId="280CB711">
            <w:pPr>
              <w:snapToGrid w:val="0"/>
              <w:spacing w:line="240" w:lineRule="exact"/>
              <w:jc w:val="center"/>
              <w:rPr>
                <w:rFonts w:ascii="仿宋" w:hAnsi="仿宋" w:eastAsia="仿宋" w:cs="仿宋"/>
                <w:color w:val="000000"/>
                <w:sz w:val="24"/>
              </w:rPr>
            </w:pPr>
            <w:r>
              <w:rPr>
                <w:rFonts w:hint="eastAsia" w:ascii="仿宋" w:hAnsi="仿宋" w:eastAsia="仿宋" w:cs="仿宋"/>
                <w:color w:val="000000"/>
                <w:sz w:val="24"/>
              </w:rPr>
              <w:t>二等</w:t>
            </w:r>
          </w:p>
        </w:tc>
        <w:tc>
          <w:tcPr>
            <w:tcW w:w="2260" w:type="dxa"/>
            <w:tcBorders>
              <w:top w:val="single" w:color="auto" w:sz="4" w:space="0"/>
              <w:left w:val="single" w:color="auto" w:sz="4" w:space="0"/>
              <w:bottom w:val="single" w:color="auto" w:sz="4" w:space="0"/>
              <w:right w:val="single" w:color="auto" w:sz="4" w:space="0"/>
            </w:tcBorders>
            <w:vAlign w:val="center"/>
          </w:tcPr>
          <w:p w14:paraId="25B7B717">
            <w:pPr>
              <w:snapToGrid w:val="0"/>
              <w:spacing w:line="240" w:lineRule="exact"/>
              <w:jc w:val="center"/>
              <w:rPr>
                <w:rFonts w:ascii="仿宋" w:hAnsi="仿宋" w:eastAsia="仿宋" w:cs="仿宋"/>
                <w:color w:val="000000"/>
                <w:sz w:val="24"/>
              </w:rPr>
            </w:pPr>
            <w:r>
              <w:rPr>
                <w:rFonts w:hint="eastAsia" w:ascii="仿宋" w:hAnsi="仿宋" w:eastAsia="仿宋" w:cs="仿宋"/>
                <w:color w:val="000000"/>
                <w:sz w:val="24"/>
              </w:rPr>
              <w:t>10000</w:t>
            </w:r>
          </w:p>
        </w:tc>
      </w:tr>
      <w:tr w14:paraId="6D54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174" w:type="dxa"/>
            <w:vMerge w:val="continue"/>
            <w:tcBorders>
              <w:top w:val="single" w:color="auto" w:sz="4" w:space="0"/>
              <w:left w:val="single" w:color="auto" w:sz="4" w:space="0"/>
              <w:bottom w:val="single" w:color="auto" w:sz="4" w:space="0"/>
              <w:right w:val="single" w:color="auto" w:sz="4" w:space="0"/>
            </w:tcBorders>
            <w:vAlign w:val="center"/>
          </w:tcPr>
          <w:p w14:paraId="6BF23FAC">
            <w:pPr>
              <w:snapToGrid w:val="0"/>
              <w:spacing w:line="240" w:lineRule="exact"/>
              <w:jc w:val="center"/>
              <w:rPr>
                <w:rFonts w:ascii="仿宋" w:hAnsi="仿宋" w:eastAsia="仿宋" w:cs="仿宋"/>
                <w:color w:val="000000"/>
                <w:sz w:val="24"/>
              </w:rPr>
            </w:pPr>
          </w:p>
        </w:tc>
        <w:tc>
          <w:tcPr>
            <w:tcW w:w="1063" w:type="dxa"/>
            <w:tcBorders>
              <w:top w:val="single" w:color="auto" w:sz="4" w:space="0"/>
              <w:left w:val="single" w:color="auto" w:sz="4" w:space="0"/>
              <w:bottom w:val="single" w:color="auto" w:sz="4" w:space="0"/>
              <w:right w:val="single" w:color="auto" w:sz="4" w:space="0"/>
            </w:tcBorders>
            <w:vAlign w:val="center"/>
          </w:tcPr>
          <w:p w14:paraId="550692A9">
            <w:pPr>
              <w:snapToGrid w:val="0"/>
              <w:spacing w:line="240" w:lineRule="exact"/>
              <w:jc w:val="center"/>
              <w:rPr>
                <w:rFonts w:ascii="仿宋" w:hAnsi="仿宋" w:eastAsia="仿宋" w:cs="仿宋"/>
                <w:color w:val="000000"/>
                <w:sz w:val="24"/>
              </w:rPr>
            </w:pPr>
            <w:r>
              <w:rPr>
                <w:rFonts w:hint="eastAsia" w:ascii="仿宋" w:hAnsi="仿宋" w:eastAsia="仿宋" w:cs="仿宋"/>
                <w:color w:val="000000"/>
                <w:sz w:val="24"/>
              </w:rPr>
              <w:t>三等</w:t>
            </w:r>
          </w:p>
        </w:tc>
        <w:tc>
          <w:tcPr>
            <w:tcW w:w="2260" w:type="dxa"/>
            <w:tcBorders>
              <w:top w:val="single" w:color="auto" w:sz="4" w:space="0"/>
              <w:left w:val="single" w:color="auto" w:sz="4" w:space="0"/>
              <w:bottom w:val="single" w:color="auto" w:sz="4" w:space="0"/>
              <w:right w:val="single" w:color="auto" w:sz="4" w:space="0"/>
            </w:tcBorders>
            <w:vAlign w:val="center"/>
          </w:tcPr>
          <w:p w14:paraId="25E4E7BC">
            <w:pPr>
              <w:snapToGrid w:val="0"/>
              <w:spacing w:line="240" w:lineRule="exact"/>
              <w:jc w:val="center"/>
              <w:rPr>
                <w:rFonts w:ascii="仿宋" w:hAnsi="仿宋" w:eastAsia="仿宋" w:cs="仿宋"/>
                <w:color w:val="000000"/>
                <w:sz w:val="24"/>
              </w:rPr>
            </w:pPr>
            <w:r>
              <w:rPr>
                <w:rFonts w:hint="eastAsia" w:ascii="仿宋" w:hAnsi="仿宋" w:eastAsia="仿宋" w:cs="仿宋"/>
                <w:color w:val="000000"/>
                <w:sz w:val="24"/>
              </w:rPr>
              <w:t>8000</w:t>
            </w:r>
          </w:p>
        </w:tc>
      </w:tr>
      <w:tr w14:paraId="458F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174" w:type="dxa"/>
            <w:vMerge w:val="restart"/>
            <w:tcBorders>
              <w:top w:val="single" w:color="auto" w:sz="4" w:space="0"/>
              <w:left w:val="single" w:color="auto" w:sz="4" w:space="0"/>
              <w:bottom w:val="single" w:color="auto" w:sz="4" w:space="0"/>
              <w:right w:val="single" w:color="auto" w:sz="4" w:space="0"/>
            </w:tcBorders>
            <w:vAlign w:val="center"/>
          </w:tcPr>
          <w:p w14:paraId="0E581749">
            <w:pPr>
              <w:snapToGrid w:val="0"/>
              <w:spacing w:line="240" w:lineRule="exact"/>
              <w:jc w:val="center"/>
              <w:rPr>
                <w:rFonts w:ascii="仿宋" w:hAnsi="仿宋" w:eastAsia="仿宋" w:cs="仿宋"/>
                <w:color w:val="000000"/>
                <w:sz w:val="24"/>
              </w:rPr>
            </w:pPr>
            <w:r>
              <w:rPr>
                <w:rFonts w:hint="eastAsia" w:ascii="仿宋" w:hAnsi="仿宋" w:eastAsia="仿宋" w:cs="仿宋"/>
                <w:color w:val="000000"/>
                <w:sz w:val="24"/>
              </w:rPr>
              <w:t>硕士生</w:t>
            </w:r>
          </w:p>
        </w:tc>
        <w:tc>
          <w:tcPr>
            <w:tcW w:w="1063" w:type="dxa"/>
            <w:tcBorders>
              <w:top w:val="single" w:color="auto" w:sz="4" w:space="0"/>
              <w:left w:val="single" w:color="auto" w:sz="4" w:space="0"/>
              <w:bottom w:val="single" w:color="auto" w:sz="4" w:space="0"/>
              <w:right w:val="single" w:color="auto" w:sz="4" w:space="0"/>
            </w:tcBorders>
            <w:vAlign w:val="center"/>
          </w:tcPr>
          <w:p w14:paraId="21FCB787">
            <w:pPr>
              <w:snapToGrid w:val="0"/>
              <w:spacing w:line="240" w:lineRule="exact"/>
              <w:jc w:val="center"/>
              <w:rPr>
                <w:rFonts w:ascii="仿宋" w:hAnsi="仿宋" w:eastAsia="仿宋" w:cs="仿宋"/>
                <w:color w:val="000000"/>
                <w:sz w:val="24"/>
              </w:rPr>
            </w:pPr>
            <w:r>
              <w:rPr>
                <w:rFonts w:hint="eastAsia" w:ascii="仿宋" w:hAnsi="仿宋" w:eastAsia="仿宋" w:cs="仿宋"/>
                <w:color w:val="000000"/>
                <w:sz w:val="24"/>
              </w:rPr>
              <w:t>一等</w:t>
            </w:r>
          </w:p>
        </w:tc>
        <w:tc>
          <w:tcPr>
            <w:tcW w:w="2260" w:type="dxa"/>
            <w:tcBorders>
              <w:top w:val="single" w:color="auto" w:sz="4" w:space="0"/>
              <w:left w:val="single" w:color="auto" w:sz="4" w:space="0"/>
              <w:bottom w:val="single" w:color="auto" w:sz="4" w:space="0"/>
              <w:right w:val="single" w:color="auto" w:sz="4" w:space="0"/>
            </w:tcBorders>
            <w:vAlign w:val="center"/>
          </w:tcPr>
          <w:p w14:paraId="364A1610">
            <w:pPr>
              <w:snapToGrid w:val="0"/>
              <w:spacing w:line="240" w:lineRule="exact"/>
              <w:jc w:val="center"/>
              <w:rPr>
                <w:rFonts w:ascii="仿宋" w:hAnsi="仿宋" w:eastAsia="仿宋" w:cs="仿宋"/>
                <w:color w:val="000000"/>
                <w:sz w:val="24"/>
              </w:rPr>
            </w:pPr>
            <w:r>
              <w:rPr>
                <w:rFonts w:hint="eastAsia" w:ascii="仿宋" w:hAnsi="仿宋" w:eastAsia="仿宋" w:cs="仿宋"/>
                <w:color w:val="000000"/>
                <w:sz w:val="24"/>
              </w:rPr>
              <w:t>10000</w:t>
            </w:r>
          </w:p>
        </w:tc>
      </w:tr>
      <w:tr w14:paraId="3B34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174" w:type="dxa"/>
            <w:vMerge w:val="continue"/>
            <w:tcBorders>
              <w:top w:val="single" w:color="auto" w:sz="4" w:space="0"/>
              <w:left w:val="single" w:color="auto" w:sz="4" w:space="0"/>
              <w:bottom w:val="single" w:color="auto" w:sz="4" w:space="0"/>
              <w:right w:val="single" w:color="auto" w:sz="4" w:space="0"/>
            </w:tcBorders>
            <w:vAlign w:val="center"/>
          </w:tcPr>
          <w:p w14:paraId="1A809D94">
            <w:pPr>
              <w:snapToGrid w:val="0"/>
              <w:spacing w:line="240" w:lineRule="exact"/>
              <w:jc w:val="center"/>
              <w:rPr>
                <w:rFonts w:ascii="仿宋" w:hAnsi="仿宋" w:eastAsia="仿宋" w:cs="仿宋"/>
                <w:color w:val="000000"/>
                <w:sz w:val="24"/>
              </w:rPr>
            </w:pPr>
          </w:p>
        </w:tc>
        <w:tc>
          <w:tcPr>
            <w:tcW w:w="1063" w:type="dxa"/>
            <w:tcBorders>
              <w:top w:val="single" w:color="auto" w:sz="4" w:space="0"/>
              <w:left w:val="single" w:color="auto" w:sz="4" w:space="0"/>
              <w:bottom w:val="single" w:color="auto" w:sz="4" w:space="0"/>
              <w:right w:val="single" w:color="auto" w:sz="4" w:space="0"/>
            </w:tcBorders>
            <w:vAlign w:val="center"/>
          </w:tcPr>
          <w:p w14:paraId="0B12F594">
            <w:pPr>
              <w:snapToGrid w:val="0"/>
              <w:spacing w:line="240" w:lineRule="exact"/>
              <w:jc w:val="center"/>
              <w:rPr>
                <w:rFonts w:ascii="仿宋" w:hAnsi="仿宋" w:eastAsia="仿宋" w:cs="仿宋"/>
                <w:color w:val="000000"/>
                <w:sz w:val="24"/>
              </w:rPr>
            </w:pPr>
            <w:r>
              <w:rPr>
                <w:rFonts w:hint="eastAsia" w:ascii="仿宋" w:hAnsi="仿宋" w:eastAsia="仿宋" w:cs="仿宋"/>
                <w:color w:val="000000"/>
                <w:sz w:val="24"/>
              </w:rPr>
              <w:t>二等</w:t>
            </w:r>
          </w:p>
        </w:tc>
        <w:tc>
          <w:tcPr>
            <w:tcW w:w="2260" w:type="dxa"/>
            <w:tcBorders>
              <w:top w:val="single" w:color="auto" w:sz="4" w:space="0"/>
              <w:left w:val="single" w:color="auto" w:sz="4" w:space="0"/>
              <w:bottom w:val="single" w:color="auto" w:sz="4" w:space="0"/>
              <w:right w:val="single" w:color="auto" w:sz="4" w:space="0"/>
            </w:tcBorders>
            <w:vAlign w:val="center"/>
          </w:tcPr>
          <w:p w14:paraId="349A295F">
            <w:pPr>
              <w:snapToGrid w:val="0"/>
              <w:spacing w:line="240" w:lineRule="exact"/>
              <w:jc w:val="center"/>
              <w:rPr>
                <w:rFonts w:ascii="仿宋" w:hAnsi="仿宋" w:eastAsia="仿宋" w:cs="仿宋"/>
                <w:color w:val="000000"/>
                <w:sz w:val="24"/>
              </w:rPr>
            </w:pPr>
            <w:r>
              <w:rPr>
                <w:rFonts w:hint="eastAsia" w:ascii="仿宋" w:hAnsi="仿宋" w:eastAsia="仿宋" w:cs="仿宋"/>
                <w:color w:val="000000"/>
                <w:sz w:val="24"/>
              </w:rPr>
              <w:t>8000</w:t>
            </w:r>
          </w:p>
        </w:tc>
      </w:tr>
      <w:tr w14:paraId="42A7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4" w:type="dxa"/>
            <w:vMerge w:val="continue"/>
            <w:tcBorders>
              <w:top w:val="single" w:color="auto" w:sz="4" w:space="0"/>
              <w:left w:val="single" w:color="auto" w:sz="4" w:space="0"/>
              <w:bottom w:val="single" w:color="auto" w:sz="4" w:space="0"/>
              <w:right w:val="single" w:color="auto" w:sz="4" w:space="0"/>
            </w:tcBorders>
            <w:vAlign w:val="center"/>
          </w:tcPr>
          <w:p w14:paraId="297D07F8">
            <w:pPr>
              <w:snapToGrid w:val="0"/>
              <w:spacing w:line="240" w:lineRule="exact"/>
              <w:jc w:val="center"/>
              <w:rPr>
                <w:rFonts w:ascii="仿宋" w:hAnsi="仿宋" w:eastAsia="仿宋" w:cs="仿宋"/>
                <w:color w:val="000000"/>
                <w:sz w:val="24"/>
              </w:rPr>
            </w:pPr>
          </w:p>
        </w:tc>
        <w:tc>
          <w:tcPr>
            <w:tcW w:w="1063" w:type="dxa"/>
            <w:tcBorders>
              <w:top w:val="single" w:color="auto" w:sz="4" w:space="0"/>
              <w:left w:val="single" w:color="auto" w:sz="4" w:space="0"/>
              <w:bottom w:val="single" w:color="auto" w:sz="4" w:space="0"/>
              <w:right w:val="single" w:color="auto" w:sz="4" w:space="0"/>
            </w:tcBorders>
            <w:vAlign w:val="center"/>
          </w:tcPr>
          <w:p w14:paraId="5F84C5DB">
            <w:pPr>
              <w:snapToGrid w:val="0"/>
              <w:spacing w:line="240" w:lineRule="exact"/>
              <w:jc w:val="center"/>
              <w:rPr>
                <w:rFonts w:ascii="仿宋" w:hAnsi="仿宋" w:eastAsia="仿宋" w:cs="仿宋"/>
                <w:color w:val="000000"/>
                <w:sz w:val="24"/>
              </w:rPr>
            </w:pPr>
            <w:r>
              <w:rPr>
                <w:rFonts w:hint="eastAsia" w:ascii="仿宋" w:hAnsi="仿宋" w:eastAsia="仿宋" w:cs="仿宋"/>
                <w:color w:val="000000"/>
                <w:sz w:val="24"/>
              </w:rPr>
              <w:t>三等</w:t>
            </w:r>
          </w:p>
        </w:tc>
        <w:tc>
          <w:tcPr>
            <w:tcW w:w="2260" w:type="dxa"/>
            <w:tcBorders>
              <w:top w:val="single" w:color="auto" w:sz="4" w:space="0"/>
              <w:left w:val="single" w:color="auto" w:sz="4" w:space="0"/>
              <w:bottom w:val="single" w:color="auto" w:sz="4" w:space="0"/>
              <w:right w:val="single" w:color="auto" w:sz="4" w:space="0"/>
            </w:tcBorders>
            <w:vAlign w:val="center"/>
          </w:tcPr>
          <w:p w14:paraId="6013A223">
            <w:pPr>
              <w:snapToGrid w:val="0"/>
              <w:spacing w:line="240" w:lineRule="exact"/>
              <w:jc w:val="center"/>
              <w:rPr>
                <w:rFonts w:ascii="仿宋" w:hAnsi="仿宋" w:eastAsia="仿宋" w:cs="仿宋"/>
                <w:color w:val="000000"/>
                <w:sz w:val="24"/>
              </w:rPr>
            </w:pPr>
            <w:r>
              <w:rPr>
                <w:rFonts w:hint="eastAsia" w:ascii="仿宋" w:hAnsi="仿宋" w:eastAsia="仿宋" w:cs="仿宋"/>
                <w:color w:val="000000"/>
                <w:sz w:val="24"/>
              </w:rPr>
              <w:t>6000</w:t>
            </w:r>
          </w:p>
        </w:tc>
      </w:tr>
    </w:tbl>
    <w:p w14:paraId="675E156B">
      <w:pPr>
        <w:snapToGrid w:val="0"/>
        <w:spacing w:line="500" w:lineRule="exact"/>
        <w:rPr>
          <w:rFonts w:eastAsia="仿宋_GB2312"/>
          <w:color w:val="000000"/>
          <w:sz w:val="30"/>
          <w:szCs w:val="30"/>
        </w:rPr>
      </w:pPr>
    </w:p>
    <w:p w14:paraId="2A2694ED">
      <w:pPr>
        <w:snapToGrid w:val="0"/>
        <w:spacing w:line="500" w:lineRule="exact"/>
        <w:ind w:firstLine="600" w:firstLineChars="200"/>
        <w:rPr>
          <w:rFonts w:eastAsia="仿宋_GB2312"/>
          <w:color w:val="000000"/>
          <w:sz w:val="30"/>
          <w:szCs w:val="30"/>
        </w:rPr>
      </w:pPr>
      <w:r>
        <w:rPr>
          <w:rFonts w:hint="eastAsia" w:eastAsia="仿宋_GB2312"/>
          <w:color w:val="000000"/>
          <w:sz w:val="30"/>
          <w:szCs w:val="30"/>
        </w:rPr>
        <w:t>三、校长奖学金</w:t>
      </w:r>
    </w:p>
    <w:p w14:paraId="3C1D219C">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（一）奖励对象</w:t>
      </w:r>
    </w:p>
    <w:p w14:paraId="53B59C5B">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研究生校长奖学金由学校设立，奖励在学校就读，</w:t>
      </w:r>
      <w:bookmarkStart w:id="2" w:name="_Hlk195693758"/>
      <w:r>
        <w:rPr>
          <w:rFonts w:hint="eastAsia" w:eastAsia="仿宋_GB2312"/>
          <w:color w:val="000000"/>
          <w:sz w:val="30"/>
          <w:szCs w:val="30"/>
        </w:rPr>
        <w:t>纳入全国研究生招生计划，基本学制年限内的全日制研究生（定向或有固定工资收入或缴纳社保、缴存住房公积金、工商登记注册或本人档案未调入本人所在研究生培养单位的研究生除外）；以及在校就读的全日制外籍研究生。</w:t>
      </w:r>
      <w:bookmarkEnd w:id="2"/>
      <w:r>
        <w:rPr>
          <w:rFonts w:hint="eastAsia" w:eastAsia="仿宋_GB2312"/>
          <w:color w:val="000000"/>
          <w:sz w:val="30"/>
          <w:szCs w:val="30"/>
        </w:rPr>
        <w:t>且符合《四川师范大学研究生奖助体系设置及管理办法》的相关要求。</w:t>
      </w:r>
    </w:p>
    <w:p w14:paraId="26EB472A">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一年级硕士研究生不参评研究生校长奖学金。硕博连读学生在注册为更高学籍的第一学年可以参评研究生校长奖学金。下设博士校长奖学金、硕士校长一、二、三等奖学金及专项奖学金（仅限当年毕业生申请）。专项奖学金由学校设立，名称为博士深造奖学金，用于奖励该年毕业生中博士深造人员。国家奖学金、学业奖学金评选时已使用的科研成果，不再在校长奖学金科研成果专项奖励中重复使用。</w:t>
      </w:r>
    </w:p>
    <w:p w14:paraId="50C6B899">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（二）奖励标准：</w:t>
      </w:r>
    </w:p>
    <w:p w14:paraId="7BB7D716">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博士校长奖学金：10000元/生/年</w:t>
      </w:r>
    </w:p>
    <w:p w14:paraId="365B82FF">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硕士校长一等奖学金：5000元/生/年</w:t>
      </w:r>
    </w:p>
    <w:p w14:paraId="7EDFFA6F">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硕士校长二等奖学金：4000元/生/年</w:t>
      </w:r>
    </w:p>
    <w:p w14:paraId="136970C7">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硕士校长三等奖学金：3000元/生/年</w:t>
      </w:r>
    </w:p>
    <w:p w14:paraId="000857FE">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专项奖学金：</w:t>
      </w:r>
    </w:p>
    <w:p w14:paraId="66018FE3">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博士深造奖学金：2000元/生</w:t>
      </w:r>
    </w:p>
    <w:p w14:paraId="10752020">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（三）研究生校长奖学金申请者的基本条件：</w:t>
      </w:r>
    </w:p>
    <w:p w14:paraId="785E3799">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（1）思想品德：热爱社会主义祖国，拥护中国共产党的领导，遵守国家法律法规，遵守学校规章制度，诚实守信，道德品质优良。</w:t>
      </w:r>
    </w:p>
    <w:p w14:paraId="5187EFD4">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（2）课程学习：学习成绩优秀，无课程考核不合格。</w:t>
      </w:r>
    </w:p>
    <w:p w14:paraId="67086C9C">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（3）科学研究：科研能力、创新能力和发展潜力突出。</w:t>
      </w:r>
    </w:p>
    <w:p w14:paraId="30CB195B">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（4）综合素质：在社会实践与志愿服务、社会工作、校园文化活动、创新创业、精神文明创建等方面表现突出。</w:t>
      </w:r>
    </w:p>
    <w:p w14:paraId="4743486E">
      <w:pPr>
        <w:snapToGrid w:val="0"/>
        <w:spacing w:line="500" w:lineRule="exact"/>
        <w:ind w:firstLine="600" w:firstLineChars="200"/>
        <w:rPr>
          <w:rFonts w:hint="eastAsia" w:eastAsia="仿宋_GB2312"/>
          <w:color w:val="000000"/>
          <w:sz w:val="30"/>
          <w:szCs w:val="30"/>
        </w:rPr>
      </w:pPr>
      <w:r>
        <w:rPr>
          <w:rFonts w:hint="eastAsia" w:ascii="黑体" w:hAnsi="黑体" w:eastAsia="黑体"/>
          <w:color w:val="000000"/>
          <w:sz w:val="30"/>
          <w:szCs w:val="30"/>
        </w:rPr>
        <w:t>第六条</w:t>
      </w:r>
      <w:r>
        <w:rPr>
          <w:rFonts w:hint="eastAsia" w:eastAsia="仿宋_GB2312"/>
          <w:color w:val="000000"/>
          <w:sz w:val="30"/>
          <w:szCs w:val="30"/>
        </w:rPr>
        <w:t xml:space="preserve"> 研究生国家助学金、“三助一辅”岗位体系、临时困难补助专项经费、节日慰问金和国家助学贷款。</w:t>
      </w:r>
    </w:p>
    <w:p w14:paraId="6920ACED">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一、 国家助学金</w:t>
      </w:r>
    </w:p>
    <w:p w14:paraId="13F5CEB2">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研究生国家助学金由中央财政拨款设立，资助在学校就读，具有中华人民共和国国籍，纳入全国研究生招生计划，基本学制年限内的所有全日制研究生（定向或有固定工资收入或缴纳社保、缴存住房公积金、工商登记注册或本人档案未调入本人所在研究生培养单位的研究生除外）。资助标准：博士研究生每生每年13000元；硕士研究生每生每年6000元。具体申请流程及要求按照《四川师范大学研究生奖助体系设置及管理办法》执行。</w:t>
      </w:r>
    </w:p>
    <w:p w14:paraId="10CD8A91">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对学籍管理办法中要求休学（保留学籍）但未按规定办理相关手续的，隐瞒有固定工资收入或缴纳社保、缴存住房公积金、工商登记注册等情况、弄虚作假的研究生，一经查实，应予停发，并追回已发放的研究生国家助学金，并予追究责任。</w:t>
      </w:r>
    </w:p>
    <w:p w14:paraId="22CEA51E">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二、“三助一辅”实践助学金</w:t>
      </w:r>
    </w:p>
    <w:p w14:paraId="6EA87334">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学校设立研究生助研、助教、助管和兼职辅导员岗位。“三助一辅”岗位申请者须为我校基本学制内全日制非定向在读的中国籍研究生。学校原则上向已完成一年学业并考核合格的研究生申请者提供 “三助一辅”岗位，每生限申请一个“三助一辅”岗位。“三助一辅”工作每月基本津贴为600元，每月按上岗时间、工作时间核算，逐月发放；每学期发放津贴不超过5个月（寒暑假不发），工作岗位的工作总体时间不得超过一年，每周工作时间不得超过2.5天。具体申请及管理规定按照《四川师范大学研究生奖助体系设置及管理办法》执行。</w:t>
      </w:r>
    </w:p>
    <w:p w14:paraId="2DB187B5">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三、 临时困难补助专项经费、节日慰问金</w:t>
      </w:r>
    </w:p>
    <w:p w14:paraId="7A72E99D">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学校设立临时困难补助专项经费。临时困难补助对因突发事件造成经济困难的研究生给予临时性补助，补助标准为每生每次400-2000元。</w:t>
      </w:r>
    </w:p>
    <w:p w14:paraId="7EC8CC25">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学校设立节日慰问金，对春节期间留校且生源地是成都市以外的全日制研究生给予慰问。</w:t>
      </w:r>
    </w:p>
    <w:p w14:paraId="1EDE8111">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家庭经济困难研究生可按政策规定申请国家助学金生源地信用贷款，全日制研究生每人每年申请贷款额度不超过20000元。</w:t>
      </w:r>
    </w:p>
    <w:p w14:paraId="00B321E0">
      <w:pPr>
        <w:pStyle w:val="2"/>
        <w:spacing w:after="156" w:afterLines="50" w:line="500" w:lineRule="exact"/>
        <w:rPr>
          <w:rFonts w:hint="eastAsia"/>
          <w:bCs w:val="0"/>
          <w:color w:val="000000"/>
          <w:sz w:val="30"/>
          <w:szCs w:val="30"/>
        </w:rPr>
      </w:pPr>
      <w:r>
        <w:rPr>
          <w:rFonts w:hint="eastAsia"/>
          <w:bCs w:val="0"/>
          <w:color w:val="000000"/>
          <w:sz w:val="30"/>
          <w:szCs w:val="30"/>
        </w:rPr>
        <w:t>第四章 考评要求及综合考评细则</w:t>
      </w:r>
    </w:p>
    <w:p w14:paraId="4A497C66">
      <w:pPr>
        <w:snapToGrid w:val="0"/>
        <w:spacing w:line="500" w:lineRule="exact"/>
        <w:ind w:firstLine="600" w:firstLineChars="200"/>
        <w:rPr>
          <w:rFonts w:eastAsia="仿宋_GB2312"/>
          <w:color w:val="000000"/>
          <w:sz w:val="30"/>
          <w:szCs w:val="30"/>
        </w:rPr>
      </w:pPr>
      <w:r>
        <w:rPr>
          <w:rFonts w:hint="eastAsia" w:ascii="黑体" w:hAnsi="黑体" w:eastAsia="黑体"/>
          <w:color w:val="000000"/>
          <w:sz w:val="30"/>
          <w:szCs w:val="30"/>
        </w:rPr>
        <w:t>第七条</w:t>
      </w:r>
      <w:r>
        <w:rPr>
          <w:rFonts w:hint="eastAsia" w:eastAsia="仿宋_GB2312"/>
          <w:color w:val="000000"/>
          <w:sz w:val="30"/>
          <w:szCs w:val="30"/>
        </w:rPr>
        <w:t xml:space="preserve"> 研究生奖助学金考评要求</w:t>
      </w:r>
    </w:p>
    <w:p w14:paraId="443FEC72">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一、学院研究生奖助学金评审委员会根据学校下拨的各类奖助学金指标，在学院分年级和专业类别按学生人数比例名额进行再次分配。</w:t>
      </w:r>
    </w:p>
    <w:p w14:paraId="5C7E2ADE">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二、所有参评的成果必须是申请人在读期间的原创性成果。一经发现或举报，确定为学术不端行为的，相关研究生取消所有参评资格。未经导师同意擅自发表的科研成果不得用于参与奖学金评定。</w:t>
      </w:r>
    </w:p>
    <w:p w14:paraId="2652BC42">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三、博士国家奖学金在符合基本条件的情况下，参考参评人该学年科研成果占比70%（限C刊及以上论文成果，学生一作或</w:t>
      </w:r>
      <w:r>
        <w:rPr>
          <w:rFonts w:hint="eastAsia" w:eastAsia="仿宋_GB2312"/>
          <w:color w:val="000000"/>
          <w:sz w:val="30"/>
          <w:szCs w:val="30"/>
          <w:lang w:eastAsia="zh-CN"/>
        </w:rPr>
        <w:t>文科类</w:t>
      </w:r>
      <w:r>
        <w:rPr>
          <w:rFonts w:hint="eastAsia" w:eastAsia="仿宋_GB2312"/>
          <w:color w:val="000000"/>
          <w:sz w:val="30"/>
          <w:szCs w:val="30"/>
        </w:rPr>
        <w:t>导师一作学生二作 、A3类及以上学科竞赛国家一二等奖（团队赛限项目负责人））、答辩情况占比30%，由学院研究生奖助学金评审委员会择优评选出候选人上报学校，由研究生院组织再次答辩评选。</w:t>
      </w:r>
    </w:p>
    <w:p w14:paraId="6CEA2DB5">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四、博士学业奖学金及校长奖学金在符合基本条件的情况下，考参评人该学年科研成果100%（限C刊及以上论文成果学生一作或</w:t>
      </w:r>
      <w:r>
        <w:rPr>
          <w:rFonts w:hint="eastAsia" w:eastAsia="仿宋_GB2312"/>
          <w:color w:val="000000"/>
          <w:sz w:val="30"/>
          <w:szCs w:val="30"/>
          <w:lang w:eastAsia="zh-CN"/>
        </w:rPr>
        <w:t>文科类</w:t>
      </w:r>
      <w:r>
        <w:rPr>
          <w:rFonts w:hint="eastAsia" w:eastAsia="仿宋_GB2312"/>
          <w:color w:val="000000"/>
          <w:sz w:val="30"/>
          <w:szCs w:val="30"/>
        </w:rPr>
        <w:t>导师一作学生二作、A3类及以上学科竞赛国家一二等奖（团队赛限项目负责人））、由学院研究生奖助学金评审委员会择优评选出候选人上报学校.</w:t>
      </w:r>
    </w:p>
    <w:p w14:paraId="6705CF84">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五、硕士研究生的国家奖学金由学院组织现场答辩，参考参评人该学年科研成果70%（限C刊及以上论文成果学生一作或</w:t>
      </w:r>
      <w:r>
        <w:rPr>
          <w:rFonts w:hint="eastAsia" w:eastAsia="仿宋_GB2312"/>
          <w:color w:val="000000"/>
          <w:sz w:val="30"/>
          <w:szCs w:val="30"/>
          <w:lang w:eastAsia="zh-CN"/>
        </w:rPr>
        <w:t>文科类</w:t>
      </w:r>
      <w:r>
        <w:rPr>
          <w:rFonts w:hint="eastAsia" w:eastAsia="仿宋_GB2312"/>
          <w:color w:val="000000"/>
          <w:sz w:val="30"/>
          <w:szCs w:val="30"/>
        </w:rPr>
        <w:t>导师一作学生二作、A3类及以上学科竞赛国家一二等奖（团队赛限项目负责人））、答辩情况（30%），由学院研究生奖助学金评审委员会择优评选出候选人上报学校。</w:t>
      </w:r>
    </w:p>
    <w:p w14:paraId="2C40DA10">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六、研究生国家奖学金学术论文成果计分标准参照《心理学院研究生奖助学金综合考评细则》执行。积分方式为：(学术论文+A3类学科竞赛分数)*0.7+现场答辩分数*0.3。A3类以上学科竞赛国家一二等奖加分情况如下：</w:t>
      </w:r>
    </w:p>
    <w:tbl>
      <w:tblPr>
        <w:tblStyle w:val="7"/>
        <w:tblW w:w="7369"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1502"/>
        <w:gridCol w:w="1665"/>
        <w:gridCol w:w="2220"/>
      </w:tblGrid>
      <w:tr w14:paraId="3252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982" w:type="dxa"/>
            <w:vAlign w:val="center"/>
          </w:tcPr>
          <w:p w14:paraId="20E287E4">
            <w:pPr>
              <w:spacing w:line="320" w:lineRule="exact"/>
              <w:jc w:val="center"/>
              <w:rPr>
                <w:rFonts w:ascii="仿宋" w:hAnsi="仿宋" w:eastAsia="仿宋" w:cs="仿宋"/>
                <w:color w:val="000000"/>
                <w:sz w:val="24"/>
              </w:rPr>
            </w:pPr>
          </w:p>
        </w:tc>
        <w:tc>
          <w:tcPr>
            <w:tcW w:w="1502" w:type="dxa"/>
            <w:vAlign w:val="center"/>
          </w:tcPr>
          <w:p w14:paraId="1DEFB344">
            <w:pPr>
              <w:spacing w:line="320" w:lineRule="exact"/>
              <w:jc w:val="center"/>
              <w:rPr>
                <w:rFonts w:ascii="仿宋" w:hAnsi="仿宋" w:eastAsia="仿宋" w:cs="仿宋"/>
                <w:color w:val="000000"/>
                <w:sz w:val="24"/>
              </w:rPr>
            </w:pPr>
            <w:r>
              <w:rPr>
                <w:rFonts w:hint="eastAsia" w:ascii="仿宋" w:hAnsi="仿宋" w:eastAsia="仿宋" w:cs="仿宋"/>
                <w:color w:val="000000"/>
                <w:sz w:val="24"/>
              </w:rPr>
              <w:t>一等奖</w:t>
            </w:r>
          </w:p>
        </w:tc>
        <w:tc>
          <w:tcPr>
            <w:tcW w:w="1665" w:type="dxa"/>
            <w:vAlign w:val="center"/>
          </w:tcPr>
          <w:p w14:paraId="446159D7">
            <w:pPr>
              <w:spacing w:line="320" w:lineRule="exact"/>
              <w:jc w:val="center"/>
              <w:rPr>
                <w:rFonts w:ascii="仿宋" w:hAnsi="仿宋" w:eastAsia="仿宋" w:cs="仿宋"/>
                <w:color w:val="000000"/>
                <w:sz w:val="24"/>
              </w:rPr>
            </w:pPr>
            <w:r>
              <w:rPr>
                <w:rFonts w:hint="eastAsia" w:ascii="仿宋" w:hAnsi="仿宋" w:eastAsia="仿宋" w:cs="仿宋"/>
                <w:color w:val="000000"/>
                <w:sz w:val="24"/>
              </w:rPr>
              <w:t>二等奖</w:t>
            </w:r>
          </w:p>
        </w:tc>
        <w:tc>
          <w:tcPr>
            <w:tcW w:w="2220" w:type="dxa"/>
            <w:vAlign w:val="center"/>
          </w:tcPr>
          <w:p w14:paraId="118014DA">
            <w:pPr>
              <w:spacing w:line="320" w:lineRule="exact"/>
              <w:jc w:val="center"/>
              <w:rPr>
                <w:rFonts w:ascii="仿宋" w:hAnsi="仿宋" w:eastAsia="仿宋" w:cs="仿宋"/>
                <w:color w:val="000000"/>
                <w:sz w:val="24"/>
              </w:rPr>
            </w:pPr>
          </w:p>
        </w:tc>
      </w:tr>
      <w:tr w14:paraId="348D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982" w:type="dxa"/>
            <w:vAlign w:val="center"/>
          </w:tcPr>
          <w:p w14:paraId="3EB8AE1A">
            <w:pPr>
              <w:spacing w:line="320" w:lineRule="exact"/>
              <w:jc w:val="center"/>
              <w:rPr>
                <w:rFonts w:ascii="仿宋" w:hAnsi="仿宋" w:eastAsia="仿宋" w:cs="仿宋"/>
                <w:color w:val="000000"/>
                <w:sz w:val="24"/>
              </w:rPr>
            </w:pPr>
            <w:r>
              <w:rPr>
                <w:rFonts w:hint="eastAsia" w:ascii="仿宋" w:hAnsi="仿宋" w:eastAsia="仿宋" w:cs="仿宋"/>
                <w:color w:val="000000"/>
                <w:sz w:val="24"/>
              </w:rPr>
              <w:t>中国国际大学生创新大赛国赛</w:t>
            </w:r>
          </w:p>
        </w:tc>
        <w:tc>
          <w:tcPr>
            <w:tcW w:w="1502" w:type="dxa"/>
            <w:vAlign w:val="center"/>
          </w:tcPr>
          <w:p w14:paraId="139D3148">
            <w:pPr>
              <w:spacing w:line="320" w:lineRule="exact"/>
              <w:jc w:val="center"/>
              <w:rPr>
                <w:rFonts w:ascii="仿宋" w:hAnsi="仿宋" w:eastAsia="仿宋" w:cs="仿宋"/>
                <w:color w:val="000000"/>
                <w:sz w:val="24"/>
              </w:rPr>
            </w:pPr>
            <w:r>
              <w:rPr>
                <w:rFonts w:hint="eastAsia" w:ascii="仿宋" w:hAnsi="仿宋" w:eastAsia="仿宋" w:cs="仿宋"/>
                <w:color w:val="000000"/>
                <w:sz w:val="24"/>
              </w:rPr>
              <w:t>30分</w:t>
            </w:r>
          </w:p>
        </w:tc>
        <w:tc>
          <w:tcPr>
            <w:tcW w:w="1665" w:type="dxa"/>
            <w:vAlign w:val="center"/>
          </w:tcPr>
          <w:p w14:paraId="070DBBBC">
            <w:pPr>
              <w:spacing w:line="320" w:lineRule="exact"/>
              <w:jc w:val="center"/>
              <w:rPr>
                <w:rFonts w:ascii="仿宋" w:hAnsi="仿宋" w:eastAsia="仿宋" w:cs="仿宋"/>
                <w:color w:val="000000"/>
                <w:sz w:val="24"/>
              </w:rPr>
            </w:pPr>
            <w:r>
              <w:rPr>
                <w:rFonts w:hint="eastAsia" w:ascii="仿宋" w:hAnsi="仿宋" w:eastAsia="仿宋" w:cs="仿宋"/>
                <w:color w:val="000000"/>
                <w:sz w:val="24"/>
              </w:rPr>
              <w:t>15分</w:t>
            </w:r>
          </w:p>
        </w:tc>
        <w:tc>
          <w:tcPr>
            <w:tcW w:w="2220" w:type="dxa"/>
            <w:vAlign w:val="center"/>
          </w:tcPr>
          <w:p w14:paraId="43E3EE2B">
            <w:pPr>
              <w:spacing w:line="320" w:lineRule="exact"/>
              <w:jc w:val="center"/>
              <w:rPr>
                <w:rFonts w:ascii="仿宋" w:hAnsi="仿宋" w:eastAsia="仿宋" w:cs="仿宋"/>
                <w:color w:val="000000"/>
                <w:sz w:val="24"/>
              </w:rPr>
            </w:pPr>
            <w:r>
              <w:rPr>
                <w:rFonts w:hint="eastAsia" w:ascii="仿宋" w:hAnsi="仿宋" w:eastAsia="仿宋" w:cs="仿宋"/>
                <w:color w:val="000000"/>
                <w:sz w:val="24"/>
              </w:rPr>
              <w:t>如为团队赛必须是项目负责人</w:t>
            </w:r>
          </w:p>
        </w:tc>
      </w:tr>
      <w:tr w14:paraId="6B79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982" w:type="dxa"/>
            <w:vAlign w:val="center"/>
          </w:tcPr>
          <w:p w14:paraId="62307512">
            <w:pPr>
              <w:spacing w:line="320" w:lineRule="exact"/>
              <w:jc w:val="center"/>
              <w:rPr>
                <w:rFonts w:ascii="仿宋" w:hAnsi="仿宋" w:eastAsia="仿宋" w:cs="仿宋"/>
                <w:color w:val="000000"/>
                <w:sz w:val="24"/>
              </w:rPr>
            </w:pPr>
            <w:r>
              <w:rPr>
                <w:rFonts w:hint="eastAsia" w:ascii="仿宋" w:hAnsi="仿宋" w:eastAsia="仿宋" w:cs="仿宋"/>
                <w:color w:val="000000"/>
                <w:sz w:val="24"/>
              </w:rPr>
              <w:t>挑战杯国赛（不含专项赛道）</w:t>
            </w:r>
          </w:p>
        </w:tc>
        <w:tc>
          <w:tcPr>
            <w:tcW w:w="1502" w:type="dxa"/>
            <w:vAlign w:val="center"/>
          </w:tcPr>
          <w:p w14:paraId="2139A3A1">
            <w:pPr>
              <w:spacing w:line="320" w:lineRule="exact"/>
              <w:jc w:val="center"/>
              <w:rPr>
                <w:rFonts w:ascii="仿宋" w:hAnsi="仿宋" w:eastAsia="仿宋" w:cs="仿宋"/>
                <w:color w:val="000000"/>
                <w:sz w:val="24"/>
              </w:rPr>
            </w:pPr>
            <w:r>
              <w:rPr>
                <w:rFonts w:hint="eastAsia" w:ascii="仿宋" w:hAnsi="仿宋" w:eastAsia="仿宋" w:cs="仿宋"/>
                <w:color w:val="000000"/>
                <w:sz w:val="24"/>
              </w:rPr>
              <w:t>20分</w:t>
            </w:r>
          </w:p>
        </w:tc>
        <w:tc>
          <w:tcPr>
            <w:tcW w:w="1665" w:type="dxa"/>
            <w:vAlign w:val="center"/>
          </w:tcPr>
          <w:p w14:paraId="603B23CE">
            <w:pPr>
              <w:spacing w:line="320" w:lineRule="exact"/>
              <w:jc w:val="center"/>
              <w:rPr>
                <w:rFonts w:ascii="仿宋" w:hAnsi="仿宋" w:eastAsia="仿宋" w:cs="仿宋"/>
                <w:color w:val="000000"/>
                <w:sz w:val="24"/>
              </w:rPr>
            </w:pPr>
            <w:r>
              <w:rPr>
                <w:rFonts w:hint="eastAsia" w:ascii="仿宋" w:hAnsi="仿宋" w:eastAsia="仿宋" w:cs="仿宋"/>
                <w:color w:val="000000"/>
                <w:sz w:val="24"/>
              </w:rPr>
              <w:t>10分</w:t>
            </w:r>
          </w:p>
        </w:tc>
        <w:tc>
          <w:tcPr>
            <w:tcW w:w="2220" w:type="dxa"/>
            <w:vAlign w:val="center"/>
          </w:tcPr>
          <w:p w14:paraId="01B46913">
            <w:pPr>
              <w:spacing w:line="320" w:lineRule="exact"/>
              <w:jc w:val="center"/>
              <w:rPr>
                <w:rFonts w:ascii="仿宋" w:hAnsi="仿宋" w:eastAsia="仿宋" w:cs="仿宋"/>
                <w:color w:val="000000"/>
                <w:sz w:val="24"/>
              </w:rPr>
            </w:pPr>
            <w:r>
              <w:rPr>
                <w:rFonts w:hint="eastAsia" w:ascii="仿宋" w:hAnsi="仿宋" w:eastAsia="仿宋" w:cs="仿宋"/>
                <w:color w:val="000000"/>
                <w:sz w:val="24"/>
              </w:rPr>
              <w:t>如为团队赛必须是项目负责人</w:t>
            </w:r>
          </w:p>
        </w:tc>
      </w:tr>
      <w:tr w14:paraId="4DB5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982" w:type="dxa"/>
            <w:vAlign w:val="center"/>
          </w:tcPr>
          <w:p w14:paraId="7D24B04D">
            <w:pPr>
              <w:spacing w:line="320" w:lineRule="exact"/>
              <w:jc w:val="center"/>
              <w:rPr>
                <w:rFonts w:ascii="仿宋" w:hAnsi="仿宋" w:eastAsia="仿宋" w:cs="仿宋"/>
                <w:color w:val="000000"/>
                <w:sz w:val="24"/>
              </w:rPr>
            </w:pPr>
            <w:r>
              <w:rPr>
                <w:rFonts w:hint="eastAsia" w:ascii="仿宋" w:hAnsi="仿宋" w:eastAsia="仿宋" w:cs="仿宋"/>
                <w:color w:val="000000"/>
                <w:sz w:val="24"/>
              </w:rPr>
              <w:t>其他A2类竞赛</w:t>
            </w:r>
          </w:p>
        </w:tc>
        <w:tc>
          <w:tcPr>
            <w:tcW w:w="1502" w:type="dxa"/>
            <w:vAlign w:val="center"/>
          </w:tcPr>
          <w:p w14:paraId="0D7EB383">
            <w:pPr>
              <w:spacing w:line="320" w:lineRule="exact"/>
              <w:jc w:val="center"/>
              <w:rPr>
                <w:rFonts w:ascii="仿宋" w:hAnsi="仿宋" w:eastAsia="仿宋" w:cs="仿宋"/>
                <w:color w:val="000000"/>
                <w:sz w:val="24"/>
              </w:rPr>
            </w:pPr>
            <w:r>
              <w:rPr>
                <w:rFonts w:hint="eastAsia" w:ascii="仿宋" w:hAnsi="仿宋" w:eastAsia="仿宋" w:cs="仿宋"/>
                <w:color w:val="000000"/>
                <w:sz w:val="24"/>
              </w:rPr>
              <w:t>12分</w:t>
            </w:r>
          </w:p>
        </w:tc>
        <w:tc>
          <w:tcPr>
            <w:tcW w:w="1665" w:type="dxa"/>
            <w:vAlign w:val="center"/>
          </w:tcPr>
          <w:p w14:paraId="00125A1C">
            <w:pPr>
              <w:spacing w:line="320" w:lineRule="exact"/>
              <w:jc w:val="center"/>
              <w:rPr>
                <w:rFonts w:ascii="仿宋" w:hAnsi="仿宋" w:eastAsia="仿宋" w:cs="仿宋"/>
                <w:color w:val="000000"/>
                <w:sz w:val="24"/>
              </w:rPr>
            </w:pPr>
            <w:r>
              <w:rPr>
                <w:rFonts w:hint="eastAsia" w:ascii="仿宋" w:hAnsi="仿宋" w:eastAsia="仿宋" w:cs="仿宋"/>
                <w:color w:val="000000"/>
                <w:sz w:val="24"/>
              </w:rPr>
              <w:t>6分</w:t>
            </w:r>
          </w:p>
        </w:tc>
        <w:tc>
          <w:tcPr>
            <w:tcW w:w="2220" w:type="dxa"/>
            <w:vAlign w:val="center"/>
          </w:tcPr>
          <w:p w14:paraId="073EE1A0">
            <w:pPr>
              <w:spacing w:line="320" w:lineRule="exact"/>
              <w:jc w:val="center"/>
              <w:rPr>
                <w:rFonts w:ascii="仿宋" w:hAnsi="仿宋" w:eastAsia="仿宋" w:cs="仿宋"/>
                <w:color w:val="000000"/>
                <w:sz w:val="24"/>
              </w:rPr>
            </w:pPr>
            <w:r>
              <w:rPr>
                <w:rFonts w:hint="eastAsia" w:ascii="仿宋" w:hAnsi="仿宋" w:eastAsia="仿宋" w:cs="仿宋"/>
                <w:color w:val="000000"/>
                <w:sz w:val="24"/>
              </w:rPr>
              <w:t>如为团队赛必须是项目负责人</w:t>
            </w:r>
          </w:p>
        </w:tc>
      </w:tr>
      <w:tr w14:paraId="1A13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982" w:type="dxa"/>
            <w:vAlign w:val="center"/>
          </w:tcPr>
          <w:p w14:paraId="421D8361">
            <w:pPr>
              <w:spacing w:line="320" w:lineRule="exact"/>
              <w:jc w:val="center"/>
              <w:rPr>
                <w:rFonts w:ascii="仿宋" w:hAnsi="仿宋" w:eastAsia="仿宋" w:cs="仿宋"/>
                <w:color w:val="000000"/>
                <w:sz w:val="24"/>
              </w:rPr>
            </w:pPr>
            <w:r>
              <w:rPr>
                <w:rFonts w:hint="eastAsia" w:ascii="仿宋" w:hAnsi="仿宋" w:eastAsia="仿宋" w:cs="仿宋"/>
                <w:color w:val="000000"/>
                <w:sz w:val="24"/>
              </w:rPr>
              <w:t>田家炳杯、挑战杯专项赛道、中国研究生创新实践系列大赛、</w:t>
            </w:r>
          </w:p>
        </w:tc>
        <w:tc>
          <w:tcPr>
            <w:tcW w:w="1502" w:type="dxa"/>
            <w:vAlign w:val="center"/>
          </w:tcPr>
          <w:p w14:paraId="53A12F20">
            <w:pPr>
              <w:spacing w:line="320" w:lineRule="exact"/>
              <w:jc w:val="center"/>
              <w:rPr>
                <w:rFonts w:ascii="仿宋" w:hAnsi="仿宋" w:eastAsia="仿宋" w:cs="仿宋"/>
                <w:color w:val="000000"/>
                <w:sz w:val="24"/>
              </w:rPr>
            </w:pPr>
            <w:r>
              <w:rPr>
                <w:rFonts w:hint="eastAsia" w:ascii="仿宋" w:hAnsi="仿宋" w:eastAsia="仿宋" w:cs="仿宋"/>
                <w:color w:val="000000"/>
                <w:sz w:val="24"/>
              </w:rPr>
              <w:t>12分</w:t>
            </w:r>
          </w:p>
        </w:tc>
        <w:tc>
          <w:tcPr>
            <w:tcW w:w="1665" w:type="dxa"/>
            <w:vAlign w:val="center"/>
          </w:tcPr>
          <w:p w14:paraId="7941C2B5">
            <w:pPr>
              <w:spacing w:line="320" w:lineRule="exact"/>
              <w:jc w:val="center"/>
              <w:rPr>
                <w:rFonts w:ascii="仿宋" w:hAnsi="仿宋" w:eastAsia="仿宋" w:cs="仿宋"/>
                <w:color w:val="000000"/>
                <w:sz w:val="24"/>
              </w:rPr>
            </w:pPr>
            <w:r>
              <w:rPr>
                <w:rFonts w:hint="eastAsia" w:ascii="仿宋" w:hAnsi="仿宋" w:eastAsia="仿宋" w:cs="仿宋"/>
                <w:color w:val="000000"/>
                <w:sz w:val="24"/>
              </w:rPr>
              <w:t>6分</w:t>
            </w:r>
          </w:p>
        </w:tc>
        <w:tc>
          <w:tcPr>
            <w:tcW w:w="2220" w:type="dxa"/>
            <w:vAlign w:val="center"/>
          </w:tcPr>
          <w:p w14:paraId="7D051381">
            <w:pPr>
              <w:spacing w:line="320" w:lineRule="exact"/>
              <w:jc w:val="center"/>
              <w:rPr>
                <w:rFonts w:ascii="仿宋" w:hAnsi="仿宋" w:eastAsia="仿宋" w:cs="仿宋"/>
                <w:color w:val="000000"/>
                <w:sz w:val="24"/>
              </w:rPr>
            </w:pPr>
            <w:r>
              <w:rPr>
                <w:rFonts w:hint="eastAsia" w:ascii="仿宋" w:hAnsi="仿宋" w:eastAsia="仿宋" w:cs="仿宋"/>
                <w:color w:val="000000"/>
                <w:sz w:val="24"/>
              </w:rPr>
              <w:t>如为团队赛必须是项目负责人</w:t>
            </w:r>
          </w:p>
        </w:tc>
      </w:tr>
      <w:tr w14:paraId="4967E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982" w:type="dxa"/>
            <w:vAlign w:val="center"/>
          </w:tcPr>
          <w:p w14:paraId="48D719A1">
            <w:pPr>
              <w:spacing w:line="320" w:lineRule="exact"/>
              <w:jc w:val="center"/>
              <w:rPr>
                <w:rFonts w:ascii="仿宋" w:hAnsi="仿宋" w:eastAsia="仿宋" w:cs="仿宋"/>
                <w:color w:val="000000"/>
                <w:sz w:val="24"/>
              </w:rPr>
            </w:pPr>
            <w:r>
              <w:rPr>
                <w:rFonts w:hint="eastAsia" w:ascii="仿宋" w:hAnsi="仿宋" w:eastAsia="仿宋" w:cs="仿宋"/>
                <w:color w:val="000000"/>
                <w:sz w:val="24"/>
              </w:rPr>
              <w:t>其他A3类竞赛</w:t>
            </w:r>
          </w:p>
        </w:tc>
        <w:tc>
          <w:tcPr>
            <w:tcW w:w="1502" w:type="dxa"/>
            <w:vAlign w:val="center"/>
          </w:tcPr>
          <w:p w14:paraId="4CCB6948">
            <w:pPr>
              <w:spacing w:line="320" w:lineRule="exact"/>
              <w:jc w:val="center"/>
              <w:rPr>
                <w:rFonts w:ascii="仿宋" w:hAnsi="仿宋" w:eastAsia="仿宋" w:cs="仿宋"/>
                <w:color w:val="000000"/>
                <w:sz w:val="24"/>
              </w:rPr>
            </w:pPr>
            <w:r>
              <w:rPr>
                <w:rFonts w:hint="eastAsia" w:ascii="仿宋" w:hAnsi="仿宋" w:eastAsia="仿宋" w:cs="仿宋"/>
                <w:color w:val="000000"/>
                <w:sz w:val="24"/>
              </w:rPr>
              <w:t>6分</w:t>
            </w:r>
          </w:p>
        </w:tc>
        <w:tc>
          <w:tcPr>
            <w:tcW w:w="1665" w:type="dxa"/>
            <w:vAlign w:val="center"/>
          </w:tcPr>
          <w:p w14:paraId="1F56A76A">
            <w:pPr>
              <w:spacing w:line="320" w:lineRule="exact"/>
              <w:jc w:val="center"/>
              <w:rPr>
                <w:rFonts w:ascii="仿宋" w:hAnsi="仿宋" w:eastAsia="仿宋" w:cs="仿宋"/>
                <w:color w:val="000000"/>
                <w:sz w:val="24"/>
              </w:rPr>
            </w:pPr>
            <w:r>
              <w:rPr>
                <w:rFonts w:hint="eastAsia" w:ascii="仿宋" w:hAnsi="仿宋" w:eastAsia="仿宋" w:cs="仿宋"/>
                <w:color w:val="000000"/>
                <w:sz w:val="24"/>
              </w:rPr>
              <w:t>3分</w:t>
            </w:r>
          </w:p>
        </w:tc>
        <w:tc>
          <w:tcPr>
            <w:tcW w:w="2220" w:type="dxa"/>
            <w:vAlign w:val="center"/>
          </w:tcPr>
          <w:p w14:paraId="43590DFC">
            <w:pPr>
              <w:spacing w:line="320" w:lineRule="exact"/>
              <w:jc w:val="center"/>
              <w:rPr>
                <w:rFonts w:ascii="仿宋" w:hAnsi="仿宋" w:eastAsia="仿宋" w:cs="仿宋"/>
                <w:color w:val="000000"/>
                <w:sz w:val="24"/>
              </w:rPr>
            </w:pPr>
            <w:r>
              <w:rPr>
                <w:rFonts w:hint="eastAsia" w:ascii="仿宋" w:hAnsi="仿宋" w:eastAsia="仿宋" w:cs="仿宋"/>
                <w:color w:val="000000"/>
                <w:sz w:val="24"/>
              </w:rPr>
              <w:t>如为团队赛必须是项目负责人</w:t>
            </w:r>
          </w:p>
        </w:tc>
      </w:tr>
    </w:tbl>
    <w:p w14:paraId="0E9991E3">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七、国家奖学金与其他奖学金可兼得，但考评时不能再叠加已经用过的学术科研成果，且只计算该生本学年度（截止规定的上报申报材料时间）的学术科研成果。</w:t>
      </w:r>
    </w:p>
    <w:p w14:paraId="27311316">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八、已经获得过国家奖学金、次年又申报国家奖学金的研究生，必须是科研成果和学业成绩特别优秀，并报学校研究生奖助学金评审工作领导小组办公室批准方可参评。考评时该生已经用过的学术科研成果不能再次使用。</w:t>
      </w:r>
    </w:p>
    <w:p w14:paraId="6E765B99">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九、新入学硕士研究生第一学年以全国研究生统一招生考试初试及复试综合成绩为主要依据，评定所获学业奖学金的等级。通过推免到我校就读的学生第一学年发放“一等学业奖学金”，研究生支教团的学生第一学年发放“二等学业奖学金”。</w:t>
      </w:r>
    </w:p>
    <w:p w14:paraId="1E19E050">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 xml:space="preserve">十、博士一年级新生按照入学前近三年所取得的科研成果（加分标准以本办法中科研成果计分要求为准）从高到低排名确定奖学金等级，无科研成果的新生以博士研究生统一招生考试初试及复试综合成绩为主要依据，从高到低排名确定奖学金等级（符合学校指标单列规定的生源直接按规定分配相应等级的奖学金）。                                                                                                                                                                                                                                                                                                                                                                                                            </w:t>
      </w:r>
    </w:p>
    <w:p w14:paraId="3BCA7058">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十一、除新生以外在校研究生各类奖学金实行申请制，由学院奖助学金评审委员会综合考评，评定以学业成绩×15%+学术科研×70%+其他表现×15%，以总分为综合考评成绩。所有参评成果材料的截止时间以评选当年奖学金材料最终提交时间为准。</w:t>
      </w:r>
    </w:p>
    <w:p w14:paraId="7D93C636">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十二、所有加分材料提交时需提交符合本细则要求的完整材料，并注明加分依据、计分分数等，由研究生导师签字认定后再由学院研究生奖助学金评定委员会统一审核、审定，方可加分。</w:t>
      </w:r>
    </w:p>
    <w:p w14:paraId="10AB711B">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十三、研究生奖学金申请者的参评材料有作假行为且经查实的，予以处分；已获得奖学金的，应取消荣誉，追回奖学金，并予处分。</w:t>
      </w:r>
    </w:p>
    <w:p w14:paraId="7EBE6718">
      <w:pPr>
        <w:snapToGrid w:val="0"/>
        <w:spacing w:line="500" w:lineRule="exact"/>
        <w:ind w:firstLine="600" w:firstLineChars="200"/>
        <w:rPr>
          <w:rFonts w:hint="eastAsia" w:eastAsia="仿宋_GB2312"/>
          <w:color w:val="000000"/>
          <w:sz w:val="30"/>
          <w:szCs w:val="30"/>
        </w:rPr>
      </w:pPr>
      <w:r>
        <w:rPr>
          <w:rFonts w:hint="eastAsia" w:ascii="黑体" w:hAnsi="黑体" w:eastAsia="黑体" w:cs="仿宋"/>
          <w:color w:val="000000"/>
          <w:sz w:val="30"/>
          <w:szCs w:val="30"/>
        </w:rPr>
        <w:t>第八条</w:t>
      </w:r>
      <w:r>
        <w:rPr>
          <w:rFonts w:hint="eastAsia" w:ascii="仿宋" w:hAnsi="仿宋" w:eastAsia="仿宋" w:cs="仿宋"/>
          <w:color w:val="000000"/>
          <w:sz w:val="30"/>
          <w:szCs w:val="30"/>
        </w:rPr>
        <w:t xml:space="preserve"> </w:t>
      </w:r>
      <w:r>
        <w:rPr>
          <w:rFonts w:hint="eastAsia" w:eastAsia="仿宋_GB2312"/>
          <w:color w:val="000000"/>
          <w:sz w:val="30"/>
          <w:szCs w:val="30"/>
        </w:rPr>
        <w:t>心理学院研究生奖助学金综合考评细则</w:t>
      </w:r>
    </w:p>
    <w:p w14:paraId="7A7581F3">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本细则适用于研究生学业及校长奖学金评定</w:t>
      </w:r>
    </w:p>
    <w:p w14:paraId="38DE4620">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综合考评成绩=学习成绩×15%+学术科研×70%+现实表现×15%。（说明：学术科研及现实表现各子项目加分不设上线，以最高得分者的分数为满分，其余参评人员的得分按归一法确定。）</w:t>
      </w:r>
    </w:p>
    <w:p w14:paraId="51E5DE8B">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1. 学习成绩（权重为15%，按课程考试成绩的加权分计入）</w:t>
      </w:r>
    </w:p>
    <w:p w14:paraId="4FF62D27">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考评期内所有的专业课、学位公共课，超过年级50%人选的学校公选课科目均纳入计算。课程考试成绩的加权分计入。</w:t>
      </w:r>
    </w:p>
    <w:p w14:paraId="55124158">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2. 学术科研（权重为70%，按归一法计算）</w:t>
      </w:r>
    </w:p>
    <w:p w14:paraId="3C23250A">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学术科研共分为课题项目研究、学术著作、学术论文、学术活动、专业竞赛五个方面（其中国家奖学金专业竞赛加分按第四章第七条执行）。所有纳入学术科研计分的科研项目及科研成果，必须是以四川师范大学为第一署名单位，否则不予计分。</w:t>
      </w:r>
    </w:p>
    <w:p w14:paraId="5EFE94CC">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（1）课题项目研究：</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0"/>
        <w:gridCol w:w="4266"/>
      </w:tblGrid>
      <w:tr w14:paraId="7B55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4420" w:type="dxa"/>
            <w:vAlign w:val="center"/>
          </w:tcPr>
          <w:p w14:paraId="018B5B83">
            <w:pPr>
              <w:spacing w:line="320" w:lineRule="exact"/>
              <w:jc w:val="center"/>
              <w:rPr>
                <w:rFonts w:ascii="仿宋" w:hAnsi="仿宋" w:eastAsia="仿宋" w:cs="仿宋"/>
                <w:color w:val="000000"/>
                <w:sz w:val="24"/>
              </w:rPr>
            </w:pPr>
            <w:r>
              <w:rPr>
                <w:rFonts w:hint="eastAsia" w:ascii="仿宋" w:hAnsi="仿宋" w:eastAsia="仿宋" w:cs="仿宋"/>
                <w:color w:val="000000"/>
                <w:sz w:val="24"/>
              </w:rPr>
              <w:t>项目类别</w:t>
            </w:r>
          </w:p>
        </w:tc>
        <w:tc>
          <w:tcPr>
            <w:tcW w:w="4266" w:type="dxa"/>
            <w:vAlign w:val="center"/>
          </w:tcPr>
          <w:p w14:paraId="60C0A34B">
            <w:pPr>
              <w:spacing w:line="320" w:lineRule="exact"/>
              <w:jc w:val="center"/>
              <w:rPr>
                <w:rFonts w:ascii="仿宋" w:hAnsi="仿宋" w:eastAsia="仿宋" w:cs="仿宋"/>
                <w:color w:val="000000"/>
                <w:sz w:val="24"/>
              </w:rPr>
            </w:pPr>
            <w:r>
              <w:rPr>
                <w:rFonts w:hint="eastAsia" w:ascii="仿宋" w:hAnsi="仿宋" w:eastAsia="仿宋" w:cs="仿宋"/>
                <w:color w:val="000000"/>
                <w:sz w:val="24"/>
              </w:rPr>
              <w:t>项目基准分</w:t>
            </w:r>
          </w:p>
        </w:tc>
      </w:tr>
      <w:tr w14:paraId="181B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420" w:type="dxa"/>
            <w:vAlign w:val="center"/>
          </w:tcPr>
          <w:p w14:paraId="672BCA87">
            <w:pPr>
              <w:spacing w:line="320" w:lineRule="exact"/>
              <w:jc w:val="center"/>
              <w:rPr>
                <w:rFonts w:ascii="仿宋" w:hAnsi="仿宋" w:eastAsia="仿宋" w:cs="仿宋"/>
                <w:color w:val="000000"/>
                <w:sz w:val="24"/>
              </w:rPr>
            </w:pPr>
            <w:r>
              <w:rPr>
                <w:rFonts w:hint="eastAsia" w:ascii="仿宋_GB2312" w:eastAsia="仿宋_GB2312"/>
                <w:color w:val="000000"/>
              </w:rPr>
              <w:t>国家级社科基金重大项目</w:t>
            </w:r>
          </w:p>
        </w:tc>
        <w:tc>
          <w:tcPr>
            <w:tcW w:w="4266" w:type="dxa"/>
            <w:vAlign w:val="center"/>
          </w:tcPr>
          <w:p w14:paraId="6143E1B1">
            <w:pPr>
              <w:spacing w:line="320" w:lineRule="exact"/>
              <w:jc w:val="center"/>
              <w:rPr>
                <w:rFonts w:ascii="仿宋" w:hAnsi="仿宋" w:eastAsia="仿宋" w:cs="仿宋"/>
                <w:color w:val="000000"/>
                <w:sz w:val="24"/>
              </w:rPr>
            </w:pPr>
            <w:r>
              <w:rPr>
                <w:rFonts w:hint="eastAsia" w:ascii="仿宋" w:hAnsi="仿宋" w:eastAsia="仿宋" w:cs="仿宋"/>
                <w:color w:val="000000"/>
                <w:sz w:val="24"/>
              </w:rPr>
              <w:t>150分</w:t>
            </w:r>
          </w:p>
        </w:tc>
      </w:tr>
      <w:tr w14:paraId="00C5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420" w:type="dxa"/>
            <w:vAlign w:val="center"/>
          </w:tcPr>
          <w:p w14:paraId="7D8D1698">
            <w:pPr>
              <w:spacing w:line="320" w:lineRule="exact"/>
              <w:jc w:val="center"/>
              <w:rPr>
                <w:rFonts w:ascii="仿宋" w:hAnsi="仿宋" w:eastAsia="仿宋" w:cs="仿宋"/>
                <w:color w:val="000000"/>
                <w:sz w:val="24"/>
              </w:rPr>
            </w:pPr>
            <w:r>
              <w:rPr>
                <w:rFonts w:hint="eastAsia" w:ascii="仿宋_GB2312" w:eastAsia="仿宋_GB2312"/>
                <w:color w:val="000000"/>
              </w:rPr>
              <w:t>国家社科基金重点项目、教育部重大项目</w:t>
            </w:r>
          </w:p>
        </w:tc>
        <w:tc>
          <w:tcPr>
            <w:tcW w:w="4266" w:type="dxa"/>
            <w:vAlign w:val="center"/>
          </w:tcPr>
          <w:p w14:paraId="78D2CEE3">
            <w:pPr>
              <w:spacing w:line="320" w:lineRule="exact"/>
              <w:jc w:val="center"/>
              <w:rPr>
                <w:rFonts w:ascii="仿宋" w:hAnsi="仿宋" w:eastAsia="仿宋" w:cs="仿宋"/>
                <w:color w:val="000000"/>
                <w:sz w:val="24"/>
              </w:rPr>
            </w:pPr>
            <w:r>
              <w:rPr>
                <w:rFonts w:ascii="仿宋" w:hAnsi="仿宋" w:eastAsia="仿宋" w:cs="仿宋"/>
                <w:color w:val="000000"/>
                <w:sz w:val="24"/>
              </w:rPr>
              <w:t>70</w:t>
            </w:r>
            <w:r>
              <w:rPr>
                <w:rFonts w:hint="eastAsia" w:ascii="仿宋" w:hAnsi="仿宋" w:eastAsia="仿宋" w:cs="仿宋"/>
                <w:color w:val="000000"/>
                <w:sz w:val="24"/>
              </w:rPr>
              <w:t>分</w:t>
            </w:r>
          </w:p>
        </w:tc>
      </w:tr>
      <w:tr w14:paraId="346B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420" w:type="dxa"/>
            <w:vAlign w:val="center"/>
          </w:tcPr>
          <w:p w14:paraId="1418BA02">
            <w:pPr>
              <w:spacing w:line="320" w:lineRule="exact"/>
              <w:jc w:val="center"/>
              <w:rPr>
                <w:rFonts w:ascii="仿宋" w:hAnsi="仿宋" w:eastAsia="仿宋" w:cs="仿宋"/>
                <w:color w:val="000000"/>
                <w:sz w:val="24"/>
              </w:rPr>
            </w:pPr>
            <w:r>
              <w:rPr>
                <w:rFonts w:hint="eastAsia" w:ascii="仿宋_GB2312" w:eastAsia="仿宋_GB2312"/>
                <w:color w:val="000000"/>
              </w:rPr>
              <w:t>国家社科基金一般项目（含西部项目、青年项目之外的专项）</w:t>
            </w:r>
          </w:p>
        </w:tc>
        <w:tc>
          <w:tcPr>
            <w:tcW w:w="4266" w:type="dxa"/>
            <w:vAlign w:val="center"/>
          </w:tcPr>
          <w:p w14:paraId="500D5ED9">
            <w:pPr>
              <w:spacing w:line="320" w:lineRule="exact"/>
              <w:jc w:val="center"/>
              <w:rPr>
                <w:rFonts w:ascii="仿宋" w:hAnsi="仿宋" w:eastAsia="仿宋" w:cs="仿宋"/>
                <w:color w:val="000000"/>
                <w:sz w:val="24"/>
              </w:rPr>
            </w:pPr>
            <w:r>
              <w:rPr>
                <w:rFonts w:ascii="仿宋" w:hAnsi="仿宋" w:eastAsia="仿宋" w:cs="仿宋"/>
                <w:color w:val="000000"/>
                <w:sz w:val="24"/>
              </w:rPr>
              <w:t>5</w:t>
            </w:r>
            <w:r>
              <w:rPr>
                <w:rFonts w:hint="eastAsia" w:ascii="仿宋" w:hAnsi="仿宋" w:eastAsia="仿宋" w:cs="仿宋"/>
                <w:color w:val="000000"/>
                <w:sz w:val="24"/>
              </w:rPr>
              <w:t>0分</w:t>
            </w:r>
          </w:p>
        </w:tc>
      </w:tr>
      <w:tr w14:paraId="2914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420" w:type="dxa"/>
            <w:vAlign w:val="center"/>
          </w:tcPr>
          <w:p w14:paraId="46C2F33F">
            <w:pPr>
              <w:spacing w:line="320" w:lineRule="exact"/>
              <w:jc w:val="center"/>
              <w:rPr>
                <w:rFonts w:ascii="仿宋" w:hAnsi="仿宋" w:eastAsia="仿宋" w:cs="仿宋"/>
                <w:color w:val="000000"/>
                <w:sz w:val="24"/>
              </w:rPr>
            </w:pPr>
            <w:r>
              <w:rPr>
                <w:rFonts w:hint="eastAsia" w:ascii="仿宋_GB2312" w:eastAsia="仿宋_GB2312"/>
                <w:color w:val="000000"/>
              </w:rPr>
              <w:t>国家社科基金西部项目、青年项目、国家艺术基金项目</w:t>
            </w:r>
          </w:p>
        </w:tc>
        <w:tc>
          <w:tcPr>
            <w:tcW w:w="4266" w:type="dxa"/>
            <w:vAlign w:val="center"/>
          </w:tcPr>
          <w:p w14:paraId="4AC1CA98">
            <w:pPr>
              <w:spacing w:line="320" w:lineRule="exact"/>
              <w:jc w:val="center"/>
              <w:rPr>
                <w:rFonts w:ascii="仿宋" w:hAnsi="仿宋" w:eastAsia="仿宋" w:cs="仿宋"/>
                <w:color w:val="000000"/>
                <w:sz w:val="24"/>
              </w:rPr>
            </w:pPr>
            <w:r>
              <w:rPr>
                <w:rFonts w:ascii="仿宋" w:hAnsi="仿宋" w:eastAsia="仿宋" w:cs="仿宋"/>
                <w:color w:val="000000"/>
                <w:sz w:val="24"/>
              </w:rPr>
              <w:t>35</w:t>
            </w:r>
            <w:r>
              <w:rPr>
                <w:rFonts w:hint="eastAsia" w:ascii="仿宋" w:hAnsi="仿宋" w:eastAsia="仿宋" w:cs="仿宋"/>
                <w:color w:val="000000"/>
                <w:sz w:val="24"/>
              </w:rPr>
              <w:t>分</w:t>
            </w:r>
          </w:p>
        </w:tc>
      </w:tr>
      <w:tr w14:paraId="74BC2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420" w:type="dxa"/>
            <w:vAlign w:val="center"/>
          </w:tcPr>
          <w:p w14:paraId="6D750353">
            <w:pPr>
              <w:spacing w:line="320" w:lineRule="exact"/>
              <w:jc w:val="center"/>
              <w:rPr>
                <w:rFonts w:ascii="仿宋" w:hAnsi="仿宋" w:eastAsia="仿宋" w:cs="仿宋"/>
                <w:color w:val="000000"/>
                <w:sz w:val="24"/>
              </w:rPr>
            </w:pPr>
            <w:r>
              <w:rPr>
                <w:rFonts w:hint="eastAsia" w:ascii="仿宋_GB2312" w:eastAsia="仿宋_GB2312"/>
                <w:color w:val="000000"/>
              </w:rPr>
              <w:t>教育部社科项目、省级重大项目</w:t>
            </w:r>
          </w:p>
        </w:tc>
        <w:tc>
          <w:tcPr>
            <w:tcW w:w="4266" w:type="dxa"/>
            <w:vAlign w:val="center"/>
          </w:tcPr>
          <w:p w14:paraId="2B257377">
            <w:pPr>
              <w:spacing w:line="320" w:lineRule="exact"/>
              <w:jc w:val="center"/>
              <w:rPr>
                <w:rFonts w:ascii="仿宋" w:hAnsi="仿宋" w:eastAsia="仿宋" w:cs="仿宋"/>
                <w:color w:val="000000"/>
                <w:sz w:val="24"/>
              </w:rPr>
            </w:pPr>
            <w:r>
              <w:rPr>
                <w:rFonts w:ascii="仿宋" w:hAnsi="仿宋" w:eastAsia="仿宋" w:cs="仿宋"/>
                <w:color w:val="000000"/>
                <w:sz w:val="24"/>
              </w:rPr>
              <w:t>2</w:t>
            </w:r>
            <w:r>
              <w:rPr>
                <w:rFonts w:hint="eastAsia" w:ascii="仿宋" w:hAnsi="仿宋" w:eastAsia="仿宋" w:cs="仿宋"/>
                <w:color w:val="000000"/>
                <w:sz w:val="24"/>
              </w:rPr>
              <w:t>5分</w:t>
            </w:r>
          </w:p>
        </w:tc>
      </w:tr>
      <w:tr w14:paraId="3D6F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420" w:type="dxa"/>
            <w:vAlign w:val="center"/>
          </w:tcPr>
          <w:p w14:paraId="4390ACB8">
            <w:pPr>
              <w:spacing w:line="320" w:lineRule="exact"/>
              <w:jc w:val="center"/>
              <w:rPr>
                <w:rFonts w:ascii="仿宋" w:hAnsi="仿宋" w:eastAsia="仿宋" w:cs="仿宋"/>
                <w:color w:val="000000"/>
                <w:sz w:val="24"/>
              </w:rPr>
            </w:pPr>
            <w:r>
              <w:rPr>
                <w:rFonts w:hint="eastAsia" w:ascii="仿宋_GB2312" w:eastAsia="仿宋_GB2312"/>
                <w:color w:val="000000"/>
              </w:rPr>
              <w:t>其他部级项目、省级重点项目、省级咨政类项目</w:t>
            </w:r>
          </w:p>
        </w:tc>
        <w:tc>
          <w:tcPr>
            <w:tcW w:w="4266" w:type="dxa"/>
            <w:vAlign w:val="center"/>
          </w:tcPr>
          <w:p w14:paraId="76B3752C">
            <w:pPr>
              <w:spacing w:line="320" w:lineRule="exact"/>
              <w:jc w:val="center"/>
              <w:rPr>
                <w:rFonts w:ascii="仿宋" w:hAnsi="仿宋" w:eastAsia="仿宋" w:cs="仿宋"/>
                <w:color w:val="000000"/>
                <w:sz w:val="24"/>
              </w:rPr>
            </w:pPr>
            <w:r>
              <w:rPr>
                <w:rFonts w:ascii="仿宋" w:hAnsi="仿宋" w:eastAsia="仿宋" w:cs="仿宋"/>
                <w:color w:val="000000"/>
                <w:sz w:val="24"/>
              </w:rPr>
              <w:t>20</w:t>
            </w:r>
            <w:r>
              <w:rPr>
                <w:rFonts w:hint="eastAsia" w:ascii="仿宋" w:hAnsi="仿宋" w:eastAsia="仿宋" w:cs="仿宋"/>
                <w:color w:val="000000"/>
                <w:sz w:val="24"/>
              </w:rPr>
              <w:t>分</w:t>
            </w:r>
          </w:p>
        </w:tc>
      </w:tr>
      <w:tr w14:paraId="6A6C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420" w:type="dxa"/>
            <w:vAlign w:val="center"/>
          </w:tcPr>
          <w:p w14:paraId="419D1D83">
            <w:pPr>
              <w:spacing w:line="320" w:lineRule="exact"/>
              <w:jc w:val="center"/>
              <w:rPr>
                <w:rFonts w:ascii="仿宋" w:hAnsi="仿宋" w:eastAsia="仿宋" w:cs="仿宋"/>
                <w:color w:val="000000"/>
                <w:sz w:val="24"/>
              </w:rPr>
            </w:pPr>
            <w:r>
              <w:rPr>
                <w:rFonts w:hint="eastAsia" w:ascii="仿宋_GB2312" w:eastAsia="仿宋_GB2312"/>
                <w:color w:val="000000"/>
              </w:rPr>
              <w:t>省级人文社科项目</w:t>
            </w:r>
          </w:p>
        </w:tc>
        <w:tc>
          <w:tcPr>
            <w:tcW w:w="4266" w:type="dxa"/>
            <w:vAlign w:val="center"/>
          </w:tcPr>
          <w:p w14:paraId="65CF88B2">
            <w:pPr>
              <w:spacing w:line="320" w:lineRule="exact"/>
              <w:jc w:val="center"/>
              <w:rPr>
                <w:rFonts w:ascii="仿宋" w:hAnsi="仿宋" w:eastAsia="仿宋" w:cs="仿宋"/>
                <w:color w:val="000000"/>
                <w:sz w:val="24"/>
              </w:rPr>
            </w:pPr>
            <w:r>
              <w:rPr>
                <w:rFonts w:hint="eastAsia" w:ascii="仿宋" w:hAnsi="仿宋" w:eastAsia="仿宋" w:cs="仿宋"/>
                <w:color w:val="000000"/>
                <w:sz w:val="24"/>
              </w:rPr>
              <w:t>12分</w:t>
            </w:r>
          </w:p>
        </w:tc>
      </w:tr>
      <w:tr w14:paraId="0371E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420" w:type="dxa"/>
            <w:vAlign w:val="center"/>
          </w:tcPr>
          <w:p w14:paraId="44F9FEAD">
            <w:pPr>
              <w:spacing w:line="320" w:lineRule="exact"/>
              <w:jc w:val="center"/>
              <w:rPr>
                <w:rFonts w:ascii="仿宋" w:hAnsi="仿宋" w:eastAsia="仿宋" w:cs="仿宋"/>
                <w:color w:val="000000"/>
                <w:sz w:val="24"/>
              </w:rPr>
            </w:pPr>
            <w:r>
              <w:rPr>
                <w:rFonts w:hint="eastAsia" w:ascii="仿宋_GB2312" w:eastAsia="仿宋_GB2312"/>
                <w:color w:val="000000"/>
              </w:rPr>
              <w:t>地厅级项目</w:t>
            </w:r>
          </w:p>
        </w:tc>
        <w:tc>
          <w:tcPr>
            <w:tcW w:w="4266" w:type="dxa"/>
            <w:vAlign w:val="center"/>
          </w:tcPr>
          <w:p w14:paraId="72F7F000">
            <w:pPr>
              <w:spacing w:line="320" w:lineRule="exact"/>
              <w:jc w:val="center"/>
              <w:rPr>
                <w:rFonts w:ascii="仿宋" w:hAnsi="仿宋" w:eastAsia="仿宋" w:cs="仿宋"/>
                <w:color w:val="000000"/>
                <w:sz w:val="24"/>
              </w:rPr>
            </w:pPr>
            <w:r>
              <w:rPr>
                <w:rFonts w:hint="eastAsia" w:ascii="仿宋" w:hAnsi="仿宋" w:eastAsia="仿宋" w:cs="仿宋"/>
                <w:color w:val="000000"/>
                <w:sz w:val="24"/>
              </w:rPr>
              <w:t>3分</w:t>
            </w:r>
          </w:p>
        </w:tc>
      </w:tr>
      <w:tr w14:paraId="14C2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420" w:type="dxa"/>
            <w:vAlign w:val="center"/>
          </w:tcPr>
          <w:p w14:paraId="71C2321A">
            <w:pPr>
              <w:spacing w:line="320" w:lineRule="exact"/>
              <w:jc w:val="center"/>
              <w:rPr>
                <w:rFonts w:ascii="仿宋" w:hAnsi="仿宋" w:eastAsia="仿宋" w:cs="仿宋"/>
                <w:color w:val="000000"/>
                <w:sz w:val="24"/>
              </w:rPr>
            </w:pPr>
            <w:r>
              <w:rPr>
                <w:rFonts w:hint="eastAsia" w:ascii="仿宋" w:hAnsi="仿宋" w:eastAsia="仿宋" w:cs="仿宋"/>
                <w:color w:val="000000"/>
                <w:sz w:val="24"/>
              </w:rPr>
              <w:t>校级项目</w:t>
            </w:r>
          </w:p>
        </w:tc>
        <w:tc>
          <w:tcPr>
            <w:tcW w:w="4266" w:type="dxa"/>
            <w:vAlign w:val="center"/>
          </w:tcPr>
          <w:p w14:paraId="2DC3B3AE">
            <w:pPr>
              <w:spacing w:line="320" w:lineRule="exact"/>
              <w:jc w:val="center"/>
              <w:rPr>
                <w:rFonts w:ascii="仿宋" w:hAnsi="仿宋" w:eastAsia="仿宋" w:cs="仿宋"/>
                <w:color w:val="000000"/>
                <w:sz w:val="24"/>
              </w:rPr>
            </w:pPr>
            <w:r>
              <w:rPr>
                <w:rFonts w:hint="eastAsia" w:ascii="仿宋" w:hAnsi="仿宋" w:eastAsia="仿宋" w:cs="仿宋"/>
                <w:color w:val="000000"/>
                <w:sz w:val="24"/>
              </w:rPr>
              <w:t>2分</w:t>
            </w:r>
          </w:p>
        </w:tc>
      </w:tr>
      <w:tr w14:paraId="697C6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420" w:type="dxa"/>
            <w:vAlign w:val="center"/>
          </w:tcPr>
          <w:p w14:paraId="7BFB9F28">
            <w:pPr>
              <w:spacing w:line="320" w:lineRule="exact"/>
              <w:jc w:val="center"/>
              <w:rPr>
                <w:rFonts w:ascii="仿宋" w:hAnsi="仿宋" w:eastAsia="仿宋" w:cs="仿宋"/>
                <w:color w:val="000000"/>
                <w:sz w:val="24"/>
              </w:rPr>
            </w:pPr>
            <w:r>
              <w:rPr>
                <w:rFonts w:hint="eastAsia" w:ascii="仿宋" w:hAnsi="仿宋" w:eastAsia="仿宋" w:cs="仿宋"/>
                <w:color w:val="000000"/>
                <w:sz w:val="24"/>
              </w:rPr>
              <w:t>横向项目</w:t>
            </w:r>
          </w:p>
        </w:tc>
        <w:tc>
          <w:tcPr>
            <w:tcW w:w="4266" w:type="dxa"/>
            <w:vAlign w:val="center"/>
          </w:tcPr>
          <w:p w14:paraId="4DB431CA">
            <w:pPr>
              <w:spacing w:line="320" w:lineRule="exact"/>
              <w:jc w:val="center"/>
              <w:rPr>
                <w:rFonts w:ascii="仿宋" w:hAnsi="仿宋" w:eastAsia="仿宋" w:cs="仿宋"/>
                <w:color w:val="000000"/>
                <w:sz w:val="24"/>
              </w:rPr>
            </w:pPr>
            <w:r>
              <w:rPr>
                <w:rFonts w:hint="eastAsia" w:ascii="仿宋" w:hAnsi="仿宋" w:eastAsia="仿宋" w:cs="仿宋"/>
                <w:color w:val="000000"/>
                <w:sz w:val="24"/>
              </w:rPr>
              <w:t>2分（须纳入学校科研处管理）</w:t>
            </w:r>
          </w:p>
        </w:tc>
      </w:tr>
      <w:tr w14:paraId="2957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jc w:val="center"/>
        </w:trPr>
        <w:tc>
          <w:tcPr>
            <w:tcW w:w="8686" w:type="dxa"/>
            <w:gridSpan w:val="2"/>
            <w:vAlign w:val="center"/>
          </w:tcPr>
          <w:p w14:paraId="5F52BA29">
            <w:pPr>
              <w:spacing w:line="320" w:lineRule="exact"/>
              <w:jc w:val="left"/>
              <w:rPr>
                <w:rFonts w:ascii="仿宋" w:hAnsi="仿宋" w:eastAsia="仿宋" w:cs="仿宋"/>
                <w:color w:val="000000"/>
                <w:sz w:val="24"/>
              </w:rPr>
            </w:pPr>
            <w:r>
              <w:rPr>
                <w:rFonts w:hint="eastAsia" w:ascii="仿宋" w:hAnsi="仿宋" w:eastAsia="仿宋" w:cs="仿宋"/>
                <w:color w:val="000000"/>
                <w:sz w:val="24"/>
              </w:rPr>
              <w:t>课题项目材料要求：</w:t>
            </w:r>
          </w:p>
          <w:p w14:paraId="293923F3">
            <w:pPr>
              <w:spacing w:line="320" w:lineRule="exact"/>
              <w:jc w:val="left"/>
              <w:rPr>
                <w:rFonts w:ascii="仿宋" w:hAnsi="仿宋" w:eastAsia="仿宋" w:cs="仿宋"/>
                <w:color w:val="000000"/>
                <w:sz w:val="24"/>
              </w:rPr>
            </w:pPr>
            <w:r>
              <w:rPr>
                <w:rFonts w:hint="eastAsia" w:ascii="仿宋" w:hAnsi="仿宋" w:eastAsia="仿宋" w:cs="仿宋"/>
                <w:color w:val="000000"/>
                <w:sz w:val="24"/>
              </w:rPr>
              <w:fldChar w:fldCharType="begin"/>
            </w:r>
            <w:r>
              <w:rPr>
                <w:rFonts w:hint="eastAsia" w:ascii="仿宋" w:hAnsi="仿宋" w:eastAsia="仿宋" w:cs="仿宋"/>
                <w:color w:val="000000"/>
                <w:sz w:val="24"/>
              </w:rPr>
              <w:instrText xml:space="preserve"> = 1 \* GB3 </w:instrText>
            </w:r>
            <w:r>
              <w:rPr>
                <w:rFonts w:hint="eastAsia" w:ascii="仿宋" w:hAnsi="仿宋" w:eastAsia="仿宋" w:cs="仿宋"/>
                <w:color w:val="000000"/>
                <w:sz w:val="24"/>
              </w:rPr>
              <w:fldChar w:fldCharType="separate"/>
            </w:r>
            <w:r>
              <w:rPr>
                <w:rFonts w:hint="eastAsia" w:ascii="仿宋" w:hAnsi="仿宋" w:eastAsia="仿宋" w:cs="仿宋"/>
                <w:color w:val="000000"/>
                <w:sz w:val="24"/>
              </w:rPr>
              <w:t>①</w:t>
            </w:r>
            <w:r>
              <w:rPr>
                <w:rFonts w:hint="eastAsia" w:ascii="仿宋" w:hAnsi="仿宋" w:eastAsia="仿宋" w:cs="仿宋"/>
                <w:color w:val="000000"/>
                <w:sz w:val="24"/>
              </w:rPr>
              <w:fldChar w:fldCharType="end"/>
            </w:r>
            <w:r>
              <w:rPr>
                <w:rFonts w:hint="eastAsia" w:ascii="仿宋" w:hAnsi="仿宋" w:eastAsia="仿宋" w:cs="仿宋"/>
                <w:color w:val="000000"/>
                <w:sz w:val="24"/>
              </w:rPr>
              <w:t>项目负责人签字的立项申报书或结项申报书（封面及成员页）。</w:t>
            </w:r>
          </w:p>
          <w:p w14:paraId="338B8A9B">
            <w:pPr>
              <w:spacing w:line="320" w:lineRule="exact"/>
              <w:jc w:val="left"/>
              <w:rPr>
                <w:rFonts w:ascii="仿宋" w:hAnsi="仿宋" w:eastAsia="仿宋" w:cs="仿宋"/>
                <w:color w:val="000000"/>
                <w:sz w:val="24"/>
              </w:rPr>
            </w:pPr>
            <w:r>
              <w:rPr>
                <w:rFonts w:hint="eastAsia" w:ascii="仿宋" w:hAnsi="仿宋" w:eastAsia="仿宋" w:cs="仿宋"/>
                <w:color w:val="000000"/>
                <w:sz w:val="24"/>
              </w:rPr>
              <w:fldChar w:fldCharType="begin"/>
            </w:r>
            <w:r>
              <w:rPr>
                <w:rFonts w:hint="eastAsia" w:ascii="仿宋" w:hAnsi="仿宋" w:eastAsia="仿宋" w:cs="仿宋"/>
                <w:color w:val="000000"/>
                <w:sz w:val="24"/>
              </w:rPr>
              <w:instrText xml:space="preserve"> = 2 \* GB3 </w:instrText>
            </w:r>
            <w:r>
              <w:rPr>
                <w:rFonts w:hint="eastAsia" w:ascii="仿宋" w:hAnsi="仿宋" w:eastAsia="仿宋" w:cs="仿宋"/>
                <w:color w:val="000000"/>
                <w:sz w:val="24"/>
              </w:rPr>
              <w:fldChar w:fldCharType="separate"/>
            </w:r>
            <w:r>
              <w:rPr>
                <w:rFonts w:hint="eastAsia" w:ascii="仿宋" w:hAnsi="仿宋" w:eastAsia="仿宋" w:cs="仿宋"/>
                <w:color w:val="000000"/>
                <w:sz w:val="24"/>
              </w:rPr>
              <w:t>②</w:t>
            </w:r>
            <w:r>
              <w:rPr>
                <w:rFonts w:hint="eastAsia" w:ascii="仿宋" w:hAnsi="仿宋" w:eastAsia="仿宋" w:cs="仿宋"/>
                <w:color w:val="000000"/>
                <w:sz w:val="24"/>
              </w:rPr>
              <w:fldChar w:fldCharType="end"/>
            </w:r>
            <w:r>
              <w:rPr>
                <w:rFonts w:hint="eastAsia" w:ascii="仿宋" w:hAnsi="仿宋" w:eastAsia="仿宋" w:cs="仿宋"/>
                <w:color w:val="000000"/>
                <w:sz w:val="24"/>
              </w:rPr>
              <w:t>立项或结项证明。</w:t>
            </w:r>
          </w:p>
          <w:p w14:paraId="4794583A">
            <w:pPr>
              <w:spacing w:line="320" w:lineRule="exact"/>
              <w:jc w:val="left"/>
              <w:rPr>
                <w:rFonts w:ascii="仿宋" w:hAnsi="仿宋" w:eastAsia="仿宋" w:cs="仿宋"/>
                <w:color w:val="000000"/>
                <w:sz w:val="24"/>
              </w:rPr>
            </w:pPr>
            <w:r>
              <w:rPr>
                <w:rFonts w:hint="eastAsia" w:ascii="仿宋" w:hAnsi="仿宋" w:eastAsia="仿宋" w:cs="仿宋"/>
                <w:color w:val="000000"/>
                <w:sz w:val="24"/>
              </w:rPr>
              <w:fldChar w:fldCharType="begin"/>
            </w:r>
            <w:r>
              <w:rPr>
                <w:rFonts w:hint="eastAsia" w:ascii="仿宋" w:hAnsi="仿宋" w:eastAsia="仿宋" w:cs="仿宋"/>
                <w:color w:val="000000"/>
                <w:sz w:val="24"/>
              </w:rPr>
              <w:instrText xml:space="preserve"> = 3 \* GB3 </w:instrText>
            </w:r>
            <w:r>
              <w:rPr>
                <w:rFonts w:hint="eastAsia" w:ascii="仿宋" w:hAnsi="仿宋" w:eastAsia="仿宋" w:cs="仿宋"/>
                <w:color w:val="000000"/>
                <w:sz w:val="24"/>
              </w:rPr>
              <w:fldChar w:fldCharType="separate"/>
            </w:r>
            <w:r>
              <w:rPr>
                <w:rFonts w:hint="eastAsia" w:ascii="仿宋" w:hAnsi="仿宋" w:eastAsia="仿宋" w:cs="仿宋"/>
                <w:color w:val="000000"/>
                <w:sz w:val="24"/>
              </w:rPr>
              <w:t>③</w:t>
            </w:r>
            <w:r>
              <w:rPr>
                <w:rFonts w:hint="eastAsia" w:ascii="仿宋" w:hAnsi="仿宋" w:eastAsia="仿宋" w:cs="仿宋"/>
                <w:color w:val="000000"/>
                <w:sz w:val="24"/>
              </w:rPr>
              <w:fldChar w:fldCharType="end"/>
            </w:r>
            <w:r>
              <w:rPr>
                <w:rFonts w:hint="eastAsia" w:ascii="仿宋" w:hAnsi="仿宋" w:eastAsia="仿宋" w:cs="仿宋"/>
                <w:color w:val="000000"/>
                <w:sz w:val="24"/>
              </w:rPr>
              <w:t>科研项目负责人出具的本人签字的项目级别及项目贡献比分配情况说明。</w:t>
            </w:r>
          </w:p>
        </w:tc>
      </w:tr>
    </w:tbl>
    <w:p w14:paraId="32F9A8AA">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①课题项目及课题项目级别由四川师范大学心理学院科研办公室认定后计分。</w:t>
      </w:r>
    </w:p>
    <w:p w14:paraId="532FB6B5">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②课题项目计分以申报书或结项书姓名为准，且同一课题申报和结项只计入一次，不重复计分。</w:t>
      </w:r>
    </w:p>
    <w:p w14:paraId="55F62BD0">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③同一考评学年，作为科研项目负责人所有项目可累计加分，非课题项目负责人，科研项目计分最高累计两项。</w:t>
      </w:r>
    </w:p>
    <w:p w14:paraId="105C992E">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④课题项目负责人必须是四川师范大学在校师生，否则不计分。课题项目负责人为校内非心理学院师生，课题项目分按50%计算。</w:t>
      </w:r>
    </w:p>
    <w:p w14:paraId="43AB898C">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⑤省级重点项目及以上课题，如课题项目负责人为教师的，学生参与者的分数分配比列总和不得超过50%。</w:t>
      </w:r>
    </w:p>
    <w:p w14:paraId="19AC929E">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fldChar w:fldCharType="begin"/>
      </w:r>
      <w:r>
        <w:rPr>
          <w:rFonts w:hint="eastAsia" w:eastAsia="仿宋_GB2312"/>
          <w:color w:val="000000"/>
          <w:sz w:val="30"/>
          <w:szCs w:val="30"/>
        </w:rPr>
        <w:instrText xml:space="preserve"> = 6 \* GB3 \* MERGEFORMAT </w:instrText>
      </w:r>
      <w:r>
        <w:rPr>
          <w:rFonts w:hint="eastAsia" w:eastAsia="仿宋_GB2312"/>
          <w:color w:val="000000"/>
          <w:sz w:val="30"/>
          <w:szCs w:val="30"/>
        </w:rPr>
        <w:fldChar w:fldCharType="separate"/>
      </w:r>
      <w:r>
        <w:rPr>
          <w:rFonts w:hint="eastAsia" w:eastAsia="仿宋_GB2312"/>
          <w:color w:val="000000"/>
          <w:sz w:val="30"/>
          <w:szCs w:val="30"/>
        </w:rPr>
        <w:t>⑥</w:t>
      </w:r>
      <w:r>
        <w:rPr>
          <w:rFonts w:hint="eastAsia" w:eastAsia="仿宋_GB2312"/>
          <w:color w:val="000000"/>
          <w:sz w:val="30"/>
          <w:szCs w:val="30"/>
        </w:rPr>
        <w:fldChar w:fldCharType="end"/>
      </w:r>
      <w:r>
        <w:rPr>
          <w:rFonts w:hint="eastAsia" w:eastAsia="仿宋_GB2312"/>
          <w:color w:val="000000"/>
          <w:sz w:val="30"/>
          <w:szCs w:val="30"/>
        </w:rPr>
        <w:t xml:space="preserve">由项目负责人出具书面说明进行工作量分配。 </w:t>
      </w:r>
    </w:p>
    <w:p w14:paraId="71C5E74D">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（2）学术著作</w:t>
      </w:r>
    </w:p>
    <w:p w14:paraId="5CAFE710">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学术著作计分要求及准则：</w:t>
      </w:r>
    </w:p>
    <w:tbl>
      <w:tblPr>
        <w:tblStyle w:val="7"/>
        <w:tblW w:w="97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551"/>
        <w:gridCol w:w="2410"/>
        <w:gridCol w:w="2551"/>
      </w:tblGrid>
      <w:tr w14:paraId="6FA0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trPr>
        <w:tc>
          <w:tcPr>
            <w:tcW w:w="2235" w:type="dxa"/>
            <w:vAlign w:val="center"/>
          </w:tcPr>
          <w:p w14:paraId="2420B75F">
            <w:pPr>
              <w:spacing w:line="240" w:lineRule="atLeast"/>
              <w:jc w:val="center"/>
              <w:rPr>
                <w:rFonts w:ascii="仿宋_GB2312" w:eastAsia="仿宋_GB2312"/>
                <w:bCs/>
                <w:color w:val="000000"/>
              </w:rPr>
            </w:pPr>
            <w:r>
              <w:rPr>
                <w:rFonts w:hint="eastAsia" w:ascii="仿宋_GB2312" w:eastAsia="仿宋_GB2312"/>
                <w:bCs/>
                <w:color w:val="000000"/>
              </w:rPr>
              <w:t>出版社类别</w:t>
            </w:r>
          </w:p>
        </w:tc>
        <w:tc>
          <w:tcPr>
            <w:tcW w:w="2551" w:type="dxa"/>
            <w:vAlign w:val="center"/>
          </w:tcPr>
          <w:p w14:paraId="487E087F">
            <w:pPr>
              <w:spacing w:line="240" w:lineRule="atLeast"/>
              <w:jc w:val="center"/>
              <w:rPr>
                <w:rFonts w:ascii="仿宋_GB2312" w:eastAsia="仿宋_GB2312"/>
                <w:bCs/>
                <w:color w:val="000000"/>
              </w:rPr>
            </w:pPr>
            <w:r>
              <w:rPr>
                <w:rFonts w:hint="eastAsia" w:ascii="仿宋_GB2312" w:eastAsia="仿宋_GB2312"/>
                <w:bCs/>
                <w:color w:val="000000"/>
              </w:rPr>
              <w:t>学术专著、学术译著</w:t>
            </w:r>
          </w:p>
        </w:tc>
        <w:tc>
          <w:tcPr>
            <w:tcW w:w="2410" w:type="dxa"/>
            <w:vAlign w:val="center"/>
          </w:tcPr>
          <w:p w14:paraId="1B84CE37">
            <w:pPr>
              <w:spacing w:line="240" w:lineRule="atLeast"/>
              <w:jc w:val="center"/>
              <w:rPr>
                <w:rFonts w:ascii="仿宋_GB2312" w:eastAsia="仿宋_GB2312"/>
                <w:bCs/>
                <w:color w:val="000000"/>
              </w:rPr>
            </w:pPr>
            <w:r>
              <w:rPr>
                <w:rFonts w:hint="eastAsia" w:ascii="仿宋_GB2312" w:eastAsia="仿宋_GB2312"/>
                <w:color w:val="000000"/>
              </w:rPr>
              <w:t>古籍整理</w:t>
            </w:r>
          </w:p>
        </w:tc>
        <w:tc>
          <w:tcPr>
            <w:tcW w:w="2551" w:type="dxa"/>
            <w:vAlign w:val="center"/>
          </w:tcPr>
          <w:p w14:paraId="764B1CF6">
            <w:pPr>
              <w:adjustRightInd w:val="0"/>
              <w:snapToGrid w:val="0"/>
              <w:spacing w:line="240" w:lineRule="atLeast"/>
              <w:jc w:val="center"/>
              <w:rPr>
                <w:rFonts w:ascii="仿宋_GB2312" w:eastAsia="仿宋_GB2312"/>
                <w:color w:val="000000"/>
              </w:rPr>
            </w:pPr>
            <w:r>
              <w:rPr>
                <w:rFonts w:hint="eastAsia" w:ascii="仿宋_GB2312" w:eastAsia="仿宋_GB2312"/>
                <w:bCs/>
                <w:color w:val="000000"/>
              </w:rPr>
              <w:t>编著</w:t>
            </w:r>
          </w:p>
        </w:tc>
      </w:tr>
      <w:tr w14:paraId="474FE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2235" w:type="dxa"/>
            <w:vAlign w:val="center"/>
          </w:tcPr>
          <w:p w14:paraId="5FD757D1">
            <w:pPr>
              <w:adjustRightInd w:val="0"/>
              <w:snapToGrid w:val="0"/>
              <w:spacing w:line="240" w:lineRule="atLeast"/>
              <w:jc w:val="center"/>
              <w:rPr>
                <w:rFonts w:ascii="仿宋_GB2312" w:eastAsia="仿宋_GB2312"/>
                <w:color w:val="000000"/>
              </w:rPr>
            </w:pPr>
            <w:r>
              <w:rPr>
                <w:rFonts w:hint="eastAsia" w:ascii="仿宋_GB2312" w:eastAsia="仿宋_GB2312"/>
                <w:color w:val="000000"/>
              </w:rPr>
              <w:t>A级出版社</w:t>
            </w:r>
          </w:p>
        </w:tc>
        <w:tc>
          <w:tcPr>
            <w:tcW w:w="2551" w:type="dxa"/>
            <w:vAlign w:val="center"/>
          </w:tcPr>
          <w:p w14:paraId="538A2913">
            <w:pPr>
              <w:spacing w:line="240" w:lineRule="atLeast"/>
              <w:jc w:val="center"/>
              <w:rPr>
                <w:rFonts w:ascii="仿宋_GB2312" w:eastAsia="仿宋_GB2312"/>
                <w:bCs/>
                <w:color w:val="000000"/>
              </w:rPr>
            </w:pPr>
            <w:r>
              <w:rPr>
                <w:rFonts w:hint="eastAsia" w:ascii="仿宋_GB2312" w:eastAsia="仿宋_GB2312"/>
                <w:bCs/>
                <w:color w:val="000000"/>
              </w:rPr>
              <w:t>40</w:t>
            </w:r>
          </w:p>
        </w:tc>
        <w:tc>
          <w:tcPr>
            <w:tcW w:w="2410" w:type="dxa"/>
            <w:vAlign w:val="center"/>
          </w:tcPr>
          <w:p w14:paraId="07420E1F">
            <w:pPr>
              <w:spacing w:line="240" w:lineRule="atLeast"/>
              <w:jc w:val="center"/>
              <w:rPr>
                <w:rFonts w:ascii="仿宋_GB2312" w:eastAsia="仿宋_GB2312"/>
                <w:bCs/>
                <w:color w:val="000000"/>
              </w:rPr>
            </w:pPr>
            <w:r>
              <w:rPr>
                <w:rFonts w:hint="eastAsia" w:ascii="仿宋_GB2312" w:eastAsia="仿宋_GB2312"/>
                <w:bCs/>
                <w:color w:val="000000"/>
              </w:rPr>
              <w:t>32</w:t>
            </w:r>
          </w:p>
        </w:tc>
        <w:tc>
          <w:tcPr>
            <w:tcW w:w="2551" w:type="dxa"/>
            <w:vAlign w:val="center"/>
          </w:tcPr>
          <w:p w14:paraId="1EA6C17A">
            <w:pPr>
              <w:adjustRightInd w:val="0"/>
              <w:snapToGrid w:val="0"/>
              <w:spacing w:line="240" w:lineRule="atLeast"/>
              <w:jc w:val="center"/>
              <w:rPr>
                <w:rFonts w:ascii="仿宋_GB2312" w:eastAsia="仿宋_GB2312"/>
                <w:bCs/>
                <w:color w:val="000000"/>
              </w:rPr>
            </w:pPr>
            <w:r>
              <w:rPr>
                <w:rFonts w:hint="eastAsia" w:ascii="仿宋_GB2312" w:eastAsia="仿宋_GB2312"/>
                <w:bCs/>
                <w:color w:val="000000"/>
              </w:rPr>
              <w:t>20</w:t>
            </w:r>
          </w:p>
        </w:tc>
      </w:tr>
      <w:tr w14:paraId="7FB7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2235" w:type="dxa"/>
            <w:vAlign w:val="center"/>
          </w:tcPr>
          <w:p w14:paraId="1D1EA8A5">
            <w:pPr>
              <w:adjustRightInd w:val="0"/>
              <w:snapToGrid w:val="0"/>
              <w:spacing w:line="240" w:lineRule="atLeast"/>
              <w:jc w:val="center"/>
              <w:rPr>
                <w:rFonts w:ascii="仿宋_GB2312" w:eastAsia="仿宋_GB2312"/>
                <w:color w:val="000000"/>
              </w:rPr>
            </w:pPr>
            <w:r>
              <w:rPr>
                <w:rFonts w:hint="eastAsia" w:ascii="仿宋_GB2312" w:eastAsia="仿宋_GB2312"/>
                <w:color w:val="000000"/>
              </w:rPr>
              <w:t>B级出版社</w:t>
            </w:r>
          </w:p>
        </w:tc>
        <w:tc>
          <w:tcPr>
            <w:tcW w:w="2551" w:type="dxa"/>
            <w:vAlign w:val="center"/>
          </w:tcPr>
          <w:p w14:paraId="05DFE85F">
            <w:pPr>
              <w:spacing w:line="240" w:lineRule="atLeast"/>
              <w:jc w:val="center"/>
              <w:rPr>
                <w:rFonts w:ascii="仿宋_GB2312" w:eastAsia="仿宋_GB2312"/>
                <w:bCs/>
                <w:color w:val="000000"/>
              </w:rPr>
            </w:pPr>
            <w:r>
              <w:rPr>
                <w:rFonts w:hint="eastAsia" w:ascii="仿宋_GB2312" w:eastAsia="仿宋_GB2312"/>
                <w:bCs/>
                <w:color w:val="000000"/>
              </w:rPr>
              <w:t>30</w:t>
            </w:r>
          </w:p>
        </w:tc>
        <w:tc>
          <w:tcPr>
            <w:tcW w:w="2410" w:type="dxa"/>
            <w:vAlign w:val="center"/>
          </w:tcPr>
          <w:p w14:paraId="138A05F2">
            <w:pPr>
              <w:spacing w:line="240" w:lineRule="atLeast"/>
              <w:jc w:val="center"/>
              <w:rPr>
                <w:rFonts w:ascii="仿宋_GB2312" w:eastAsia="仿宋_GB2312"/>
                <w:bCs/>
                <w:color w:val="000000"/>
              </w:rPr>
            </w:pPr>
            <w:r>
              <w:rPr>
                <w:rFonts w:hint="eastAsia" w:ascii="仿宋_GB2312" w:eastAsia="仿宋_GB2312"/>
                <w:bCs/>
                <w:color w:val="000000"/>
              </w:rPr>
              <w:t>24</w:t>
            </w:r>
          </w:p>
        </w:tc>
        <w:tc>
          <w:tcPr>
            <w:tcW w:w="2551" w:type="dxa"/>
            <w:vAlign w:val="center"/>
          </w:tcPr>
          <w:p w14:paraId="291B0C10">
            <w:pPr>
              <w:spacing w:line="240" w:lineRule="atLeast"/>
              <w:jc w:val="center"/>
              <w:rPr>
                <w:rFonts w:ascii="仿宋_GB2312" w:eastAsia="仿宋_GB2312"/>
                <w:bCs/>
                <w:color w:val="000000"/>
              </w:rPr>
            </w:pPr>
            <w:r>
              <w:rPr>
                <w:rFonts w:hint="eastAsia" w:ascii="仿宋_GB2312" w:eastAsia="仿宋_GB2312"/>
                <w:bCs/>
                <w:color w:val="000000"/>
              </w:rPr>
              <w:t>15</w:t>
            </w:r>
          </w:p>
        </w:tc>
      </w:tr>
      <w:tr w14:paraId="4C70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2235" w:type="dxa"/>
            <w:vAlign w:val="center"/>
          </w:tcPr>
          <w:p w14:paraId="71F3CC79">
            <w:pPr>
              <w:adjustRightInd w:val="0"/>
              <w:snapToGrid w:val="0"/>
              <w:spacing w:line="240" w:lineRule="atLeast"/>
              <w:jc w:val="center"/>
              <w:rPr>
                <w:rFonts w:ascii="仿宋_GB2312" w:eastAsia="仿宋_GB2312"/>
                <w:color w:val="000000"/>
              </w:rPr>
            </w:pPr>
            <w:r>
              <w:rPr>
                <w:rFonts w:hint="eastAsia" w:ascii="仿宋_GB2312" w:eastAsia="仿宋_GB2312"/>
                <w:color w:val="000000"/>
              </w:rPr>
              <w:t>C级出版社</w:t>
            </w:r>
          </w:p>
        </w:tc>
        <w:tc>
          <w:tcPr>
            <w:tcW w:w="2551" w:type="dxa"/>
            <w:vAlign w:val="center"/>
          </w:tcPr>
          <w:p w14:paraId="18F37D22">
            <w:pPr>
              <w:spacing w:line="240" w:lineRule="atLeast"/>
              <w:jc w:val="center"/>
              <w:rPr>
                <w:rFonts w:ascii="仿宋_GB2312" w:eastAsia="仿宋_GB2312"/>
                <w:bCs/>
                <w:color w:val="000000"/>
              </w:rPr>
            </w:pPr>
            <w:r>
              <w:rPr>
                <w:rFonts w:hint="eastAsia" w:ascii="仿宋_GB2312" w:eastAsia="仿宋_GB2312"/>
                <w:bCs/>
                <w:color w:val="000000"/>
              </w:rPr>
              <w:t>20</w:t>
            </w:r>
          </w:p>
        </w:tc>
        <w:tc>
          <w:tcPr>
            <w:tcW w:w="2410" w:type="dxa"/>
            <w:vAlign w:val="center"/>
          </w:tcPr>
          <w:p w14:paraId="57FB03CE">
            <w:pPr>
              <w:spacing w:line="240" w:lineRule="atLeast"/>
              <w:jc w:val="center"/>
              <w:rPr>
                <w:rFonts w:ascii="仿宋_GB2312" w:eastAsia="仿宋_GB2312"/>
                <w:bCs/>
                <w:color w:val="000000"/>
              </w:rPr>
            </w:pPr>
            <w:r>
              <w:rPr>
                <w:rFonts w:hint="eastAsia" w:ascii="仿宋_GB2312" w:eastAsia="仿宋_GB2312"/>
                <w:bCs/>
                <w:color w:val="000000"/>
              </w:rPr>
              <w:t>16</w:t>
            </w:r>
          </w:p>
        </w:tc>
        <w:tc>
          <w:tcPr>
            <w:tcW w:w="2551" w:type="dxa"/>
            <w:vAlign w:val="center"/>
          </w:tcPr>
          <w:p w14:paraId="15341E4D">
            <w:pPr>
              <w:adjustRightInd w:val="0"/>
              <w:snapToGrid w:val="0"/>
              <w:spacing w:line="240" w:lineRule="atLeast"/>
              <w:jc w:val="center"/>
              <w:rPr>
                <w:rFonts w:ascii="仿宋_GB2312" w:eastAsia="仿宋_GB2312"/>
                <w:bCs/>
                <w:color w:val="000000"/>
              </w:rPr>
            </w:pPr>
            <w:r>
              <w:rPr>
                <w:rFonts w:hint="eastAsia" w:ascii="仿宋_GB2312" w:eastAsia="仿宋_GB2312"/>
                <w:bCs/>
                <w:color w:val="000000"/>
              </w:rPr>
              <w:t>10</w:t>
            </w:r>
          </w:p>
        </w:tc>
      </w:tr>
      <w:tr w14:paraId="74F2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2235" w:type="dxa"/>
            <w:vAlign w:val="center"/>
          </w:tcPr>
          <w:p w14:paraId="21823834">
            <w:pPr>
              <w:adjustRightInd w:val="0"/>
              <w:snapToGrid w:val="0"/>
              <w:spacing w:line="240" w:lineRule="atLeast"/>
              <w:jc w:val="center"/>
              <w:rPr>
                <w:rFonts w:ascii="仿宋_GB2312" w:eastAsia="仿宋_GB2312"/>
                <w:color w:val="000000"/>
              </w:rPr>
            </w:pPr>
            <w:r>
              <w:rPr>
                <w:rFonts w:hint="eastAsia" w:ascii="仿宋_GB2312" w:eastAsia="仿宋_GB2312"/>
                <w:color w:val="000000"/>
              </w:rPr>
              <w:t>其它出版社</w:t>
            </w:r>
          </w:p>
        </w:tc>
        <w:tc>
          <w:tcPr>
            <w:tcW w:w="2551" w:type="dxa"/>
            <w:vAlign w:val="center"/>
          </w:tcPr>
          <w:p w14:paraId="664E8DC8">
            <w:pPr>
              <w:spacing w:line="240" w:lineRule="atLeast"/>
              <w:jc w:val="center"/>
              <w:rPr>
                <w:rFonts w:ascii="仿宋_GB2312" w:eastAsia="仿宋_GB2312"/>
                <w:bCs/>
                <w:color w:val="000000"/>
              </w:rPr>
            </w:pPr>
            <w:r>
              <w:rPr>
                <w:rFonts w:hint="eastAsia" w:ascii="仿宋_GB2312" w:eastAsia="仿宋_GB2312"/>
                <w:bCs/>
                <w:color w:val="000000"/>
              </w:rPr>
              <w:t>10</w:t>
            </w:r>
          </w:p>
        </w:tc>
        <w:tc>
          <w:tcPr>
            <w:tcW w:w="2410" w:type="dxa"/>
            <w:vAlign w:val="center"/>
          </w:tcPr>
          <w:p w14:paraId="4F5D5E4E">
            <w:pPr>
              <w:spacing w:line="240" w:lineRule="atLeast"/>
              <w:jc w:val="center"/>
              <w:rPr>
                <w:rFonts w:ascii="仿宋_GB2312" w:eastAsia="仿宋_GB2312"/>
                <w:bCs/>
                <w:color w:val="000000"/>
              </w:rPr>
            </w:pPr>
            <w:r>
              <w:rPr>
                <w:rFonts w:hint="eastAsia" w:ascii="仿宋_GB2312" w:eastAsia="仿宋_GB2312"/>
                <w:bCs/>
                <w:color w:val="000000"/>
              </w:rPr>
              <w:t>8</w:t>
            </w:r>
          </w:p>
        </w:tc>
        <w:tc>
          <w:tcPr>
            <w:tcW w:w="2551" w:type="dxa"/>
            <w:vAlign w:val="center"/>
          </w:tcPr>
          <w:p w14:paraId="6CC071B5">
            <w:pPr>
              <w:adjustRightInd w:val="0"/>
              <w:snapToGrid w:val="0"/>
              <w:spacing w:line="240" w:lineRule="atLeast"/>
              <w:jc w:val="center"/>
              <w:rPr>
                <w:rFonts w:ascii="仿宋_GB2312" w:eastAsia="仿宋_GB2312"/>
                <w:bCs/>
                <w:color w:val="000000"/>
              </w:rPr>
            </w:pPr>
            <w:r>
              <w:rPr>
                <w:rFonts w:hint="eastAsia" w:ascii="仿宋_GB2312" w:eastAsia="仿宋_GB2312"/>
                <w:bCs/>
                <w:color w:val="000000"/>
              </w:rPr>
              <w:t>5</w:t>
            </w:r>
          </w:p>
        </w:tc>
      </w:tr>
      <w:tr w14:paraId="3C96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trPr>
        <w:tc>
          <w:tcPr>
            <w:tcW w:w="2235" w:type="dxa"/>
            <w:vAlign w:val="center"/>
          </w:tcPr>
          <w:p w14:paraId="05CF86FB">
            <w:pPr>
              <w:pStyle w:val="11"/>
              <w:spacing w:line="240" w:lineRule="atLeast"/>
              <w:jc w:val="center"/>
              <w:rPr>
                <w:rFonts w:ascii="仿宋_GB2312" w:hAnsi="Times New Roman" w:eastAsia="仿宋_GB2312" w:cs="Times New Roman"/>
                <w:color w:val="000000"/>
              </w:rPr>
            </w:pPr>
            <w:r>
              <w:rPr>
                <w:rFonts w:hint="eastAsia" w:ascii="仿宋_GB2312" w:hAnsi="Times New Roman" w:eastAsia="仿宋_GB2312" w:cs="Times New Roman"/>
                <w:color w:val="000000"/>
              </w:rPr>
              <w:t>出版社类别</w:t>
            </w:r>
          </w:p>
        </w:tc>
        <w:tc>
          <w:tcPr>
            <w:tcW w:w="2551" w:type="dxa"/>
            <w:vAlign w:val="center"/>
          </w:tcPr>
          <w:p w14:paraId="78784DDE">
            <w:pPr>
              <w:pStyle w:val="11"/>
              <w:spacing w:line="240" w:lineRule="atLeast"/>
              <w:jc w:val="center"/>
              <w:rPr>
                <w:rFonts w:ascii="仿宋_GB2312" w:hAnsi="Times New Roman" w:eastAsia="仿宋_GB2312" w:cs="Times New Roman"/>
                <w:color w:val="000000"/>
              </w:rPr>
            </w:pPr>
            <w:r>
              <w:rPr>
                <w:rFonts w:hint="eastAsia" w:ascii="仿宋_GB2312" w:hAnsi="Times New Roman" w:eastAsia="仿宋_GB2312" w:cs="Times New Roman"/>
                <w:color w:val="000000"/>
              </w:rPr>
              <w:t>科普读物</w:t>
            </w:r>
          </w:p>
        </w:tc>
        <w:tc>
          <w:tcPr>
            <w:tcW w:w="2410" w:type="dxa"/>
            <w:vAlign w:val="center"/>
          </w:tcPr>
          <w:p w14:paraId="150793D4">
            <w:pPr>
              <w:pStyle w:val="11"/>
              <w:spacing w:line="240" w:lineRule="atLeast"/>
              <w:jc w:val="center"/>
              <w:rPr>
                <w:rFonts w:ascii="仿宋_GB2312" w:hAnsi="Times New Roman" w:eastAsia="仿宋_GB2312" w:cs="Times New Roman"/>
                <w:color w:val="000000"/>
              </w:rPr>
            </w:pPr>
            <w:r>
              <w:rPr>
                <w:rFonts w:hint="eastAsia" w:ascii="仿宋_GB2312" w:hAnsi="Times New Roman" w:eastAsia="仿宋_GB2312" w:cs="Times New Roman"/>
                <w:color w:val="000000"/>
              </w:rPr>
              <w:t>资料汇编、论文集</w:t>
            </w:r>
          </w:p>
        </w:tc>
        <w:tc>
          <w:tcPr>
            <w:tcW w:w="2551" w:type="dxa"/>
            <w:vAlign w:val="center"/>
          </w:tcPr>
          <w:p w14:paraId="7C52B794">
            <w:pPr>
              <w:pStyle w:val="11"/>
              <w:spacing w:line="240" w:lineRule="atLeast"/>
              <w:jc w:val="center"/>
              <w:rPr>
                <w:rFonts w:ascii="仿宋_GB2312" w:hAnsi="Times New Roman" w:eastAsia="仿宋_GB2312" w:cs="Times New Roman"/>
                <w:color w:val="000000"/>
              </w:rPr>
            </w:pPr>
            <w:r>
              <w:rPr>
                <w:rFonts w:hint="eastAsia" w:ascii="仿宋_GB2312" w:hAnsi="Times New Roman" w:eastAsia="仿宋_GB2312" w:cs="Times New Roman"/>
                <w:color w:val="000000"/>
              </w:rPr>
              <w:t>再版著作</w:t>
            </w:r>
          </w:p>
        </w:tc>
      </w:tr>
      <w:tr w14:paraId="6E90E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trPr>
        <w:tc>
          <w:tcPr>
            <w:tcW w:w="2235" w:type="dxa"/>
            <w:vAlign w:val="center"/>
          </w:tcPr>
          <w:p w14:paraId="230C8629">
            <w:pPr>
              <w:adjustRightInd w:val="0"/>
              <w:snapToGrid w:val="0"/>
              <w:spacing w:line="240" w:lineRule="atLeast"/>
              <w:jc w:val="center"/>
              <w:rPr>
                <w:rFonts w:ascii="仿宋_GB2312" w:eastAsia="仿宋_GB2312"/>
                <w:color w:val="000000"/>
              </w:rPr>
            </w:pPr>
            <w:r>
              <w:rPr>
                <w:rFonts w:hint="eastAsia" w:ascii="仿宋_GB2312" w:eastAsia="仿宋_GB2312"/>
                <w:color w:val="000000"/>
              </w:rPr>
              <w:t>A级出版社</w:t>
            </w:r>
          </w:p>
        </w:tc>
        <w:tc>
          <w:tcPr>
            <w:tcW w:w="2551" w:type="dxa"/>
            <w:vAlign w:val="center"/>
          </w:tcPr>
          <w:p w14:paraId="328A34F9">
            <w:pPr>
              <w:adjustRightInd w:val="0"/>
              <w:snapToGrid w:val="0"/>
              <w:spacing w:line="240" w:lineRule="atLeast"/>
              <w:jc w:val="center"/>
              <w:rPr>
                <w:rFonts w:ascii="仿宋_GB2312" w:eastAsia="仿宋_GB2312"/>
                <w:color w:val="000000"/>
              </w:rPr>
            </w:pPr>
            <w:r>
              <w:rPr>
                <w:rFonts w:hint="eastAsia" w:ascii="仿宋_GB2312" w:eastAsia="仿宋_GB2312"/>
                <w:color w:val="000000"/>
              </w:rPr>
              <w:t>8</w:t>
            </w:r>
          </w:p>
        </w:tc>
        <w:tc>
          <w:tcPr>
            <w:tcW w:w="2410" w:type="dxa"/>
            <w:vAlign w:val="center"/>
          </w:tcPr>
          <w:p w14:paraId="566E807D">
            <w:pPr>
              <w:adjustRightInd w:val="0"/>
              <w:snapToGrid w:val="0"/>
              <w:spacing w:line="240" w:lineRule="atLeast"/>
              <w:jc w:val="center"/>
              <w:rPr>
                <w:rFonts w:ascii="仿宋_GB2312" w:eastAsia="仿宋_GB2312"/>
                <w:color w:val="000000"/>
              </w:rPr>
            </w:pPr>
            <w:r>
              <w:rPr>
                <w:rFonts w:hint="eastAsia" w:ascii="仿宋_GB2312" w:eastAsia="仿宋_GB2312"/>
                <w:color w:val="000000"/>
              </w:rPr>
              <w:t>6</w:t>
            </w:r>
          </w:p>
        </w:tc>
        <w:tc>
          <w:tcPr>
            <w:tcW w:w="2551" w:type="dxa"/>
          </w:tcPr>
          <w:p w14:paraId="383C5E60">
            <w:pPr>
              <w:adjustRightInd w:val="0"/>
              <w:snapToGrid w:val="0"/>
              <w:spacing w:line="240" w:lineRule="atLeast"/>
              <w:jc w:val="center"/>
              <w:rPr>
                <w:rFonts w:ascii="仿宋_GB2312" w:eastAsia="仿宋_GB2312"/>
                <w:color w:val="000000"/>
              </w:rPr>
            </w:pPr>
            <w:r>
              <w:rPr>
                <w:rFonts w:hint="eastAsia" w:ascii="仿宋_GB2312" w:eastAsia="仿宋_GB2312"/>
                <w:color w:val="000000"/>
              </w:rPr>
              <w:t>6</w:t>
            </w:r>
          </w:p>
        </w:tc>
      </w:tr>
      <w:tr w14:paraId="50B4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trPr>
        <w:tc>
          <w:tcPr>
            <w:tcW w:w="2235" w:type="dxa"/>
            <w:vAlign w:val="center"/>
          </w:tcPr>
          <w:p w14:paraId="69E70886">
            <w:pPr>
              <w:adjustRightInd w:val="0"/>
              <w:snapToGrid w:val="0"/>
              <w:spacing w:line="240" w:lineRule="atLeast"/>
              <w:jc w:val="center"/>
              <w:rPr>
                <w:rFonts w:ascii="仿宋_GB2312" w:eastAsia="仿宋_GB2312"/>
                <w:color w:val="000000"/>
              </w:rPr>
            </w:pPr>
            <w:r>
              <w:rPr>
                <w:rFonts w:hint="eastAsia" w:ascii="仿宋_GB2312" w:eastAsia="仿宋_GB2312"/>
                <w:color w:val="000000"/>
              </w:rPr>
              <w:t>B级出版社</w:t>
            </w:r>
          </w:p>
        </w:tc>
        <w:tc>
          <w:tcPr>
            <w:tcW w:w="2551" w:type="dxa"/>
            <w:vAlign w:val="center"/>
          </w:tcPr>
          <w:p w14:paraId="629D2217">
            <w:pPr>
              <w:adjustRightInd w:val="0"/>
              <w:snapToGrid w:val="0"/>
              <w:spacing w:line="240" w:lineRule="atLeast"/>
              <w:jc w:val="center"/>
              <w:rPr>
                <w:rFonts w:ascii="仿宋_GB2312" w:eastAsia="仿宋_GB2312"/>
                <w:color w:val="000000"/>
              </w:rPr>
            </w:pPr>
            <w:r>
              <w:rPr>
                <w:rFonts w:hint="eastAsia" w:ascii="仿宋_GB2312" w:eastAsia="仿宋_GB2312"/>
                <w:color w:val="000000"/>
              </w:rPr>
              <w:t>6</w:t>
            </w:r>
          </w:p>
        </w:tc>
        <w:tc>
          <w:tcPr>
            <w:tcW w:w="2410" w:type="dxa"/>
            <w:vAlign w:val="center"/>
          </w:tcPr>
          <w:p w14:paraId="3DF28C45">
            <w:pPr>
              <w:adjustRightInd w:val="0"/>
              <w:snapToGrid w:val="0"/>
              <w:spacing w:line="240" w:lineRule="atLeast"/>
              <w:jc w:val="center"/>
              <w:rPr>
                <w:rFonts w:ascii="仿宋_GB2312" w:eastAsia="仿宋_GB2312"/>
                <w:color w:val="000000"/>
              </w:rPr>
            </w:pPr>
            <w:r>
              <w:rPr>
                <w:rFonts w:hint="eastAsia" w:ascii="仿宋_GB2312" w:eastAsia="仿宋_GB2312"/>
                <w:color w:val="000000"/>
              </w:rPr>
              <w:t>4</w:t>
            </w:r>
          </w:p>
        </w:tc>
        <w:tc>
          <w:tcPr>
            <w:tcW w:w="2551" w:type="dxa"/>
          </w:tcPr>
          <w:p w14:paraId="3ECC66BE">
            <w:pPr>
              <w:adjustRightInd w:val="0"/>
              <w:snapToGrid w:val="0"/>
              <w:spacing w:line="240" w:lineRule="atLeast"/>
              <w:jc w:val="center"/>
              <w:rPr>
                <w:rFonts w:ascii="仿宋_GB2312" w:eastAsia="仿宋_GB2312"/>
                <w:color w:val="000000"/>
              </w:rPr>
            </w:pPr>
            <w:r>
              <w:rPr>
                <w:rFonts w:hint="eastAsia" w:ascii="仿宋_GB2312" w:eastAsia="仿宋_GB2312"/>
                <w:color w:val="000000"/>
              </w:rPr>
              <w:t>4</w:t>
            </w:r>
          </w:p>
        </w:tc>
      </w:tr>
      <w:tr w14:paraId="2D6B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trPr>
        <w:tc>
          <w:tcPr>
            <w:tcW w:w="2235" w:type="dxa"/>
            <w:vAlign w:val="center"/>
          </w:tcPr>
          <w:p w14:paraId="1C0CCD15">
            <w:pPr>
              <w:adjustRightInd w:val="0"/>
              <w:snapToGrid w:val="0"/>
              <w:spacing w:line="240" w:lineRule="atLeast"/>
              <w:jc w:val="center"/>
              <w:rPr>
                <w:rFonts w:ascii="仿宋_GB2312" w:eastAsia="仿宋_GB2312"/>
                <w:color w:val="000000"/>
              </w:rPr>
            </w:pPr>
            <w:r>
              <w:rPr>
                <w:rFonts w:hint="eastAsia" w:ascii="仿宋_GB2312" w:eastAsia="仿宋_GB2312"/>
                <w:color w:val="000000"/>
              </w:rPr>
              <w:t>C级出版社</w:t>
            </w:r>
          </w:p>
        </w:tc>
        <w:tc>
          <w:tcPr>
            <w:tcW w:w="2551" w:type="dxa"/>
            <w:vAlign w:val="center"/>
          </w:tcPr>
          <w:p w14:paraId="49A67344">
            <w:pPr>
              <w:adjustRightInd w:val="0"/>
              <w:snapToGrid w:val="0"/>
              <w:spacing w:line="240" w:lineRule="atLeast"/>
              <w:jc w:val="center"/>
              <w:rPr>
                <w:rFonts w:ascii="仿宋_GB2312" w:eastAsia="仿宋_GB2312"/>
                <w:color w:val="000000"/>
              </w:rPr>
            </w:pPr>
            <w:r>
              <w:rPr>
                <w:rFonts w:hint="eastAsia" w:ascii="仿宋_GB2312" w:eastAsia="仿宋_GB2312"/>
                <w:color w:val="000000"/>
              </w:rPr>
              <w:t>4</w:t>
            </w:r>
          </w:p>
        </w:tc>
        <w:tc>
          <w:tcPr>
            <w:tcW w:w="2410" w:type="dxa"/>
            <w:vAlign w:val="center"/>
          </w:tcPr>
          <w:p w14:paraId="59D97A9F">
            <w:pPr>
              <w:adjustRightInd w:val="0"/>
              <w:snapToGrid w:val="0"/>
              <w:spacing w:line="240" w:lineRule="atLeast"/>
              <w:jc w:val="center"/>
              <w:rPr>
                <w:rFonts w:ascii="仿宋_GB2312" w:eastAsia="仿宋_GB2312"/>
                <w:color w:val="000000"/>
              </w:rPr>
            </w:pPr>
            <w:r>
              <w:rPr>
                <w:rFonts w:hint="eastAsia" w:ascii="仿宋_GB2312" w:eastAsia="仿宋_GB2312"/>
                <w:color w:val="000000"/>
              </w:rPr>
              <w:t>2</w:t>
            </w:r>
          </w:p>
        </w:tc>
        <w:tc>
          <w:tcPr>
            <w:tcW w:w="2551" w:type="dxa"/>
          </w:tcPr>
          <w:p w14:paraId="35C9152F">
            <w:pPr>
              <w:adjustRightInd w:val="0"/>
              <w:snapToGrid w:val="0"/>
              <w:spacing w:line="240" w:lineRule="atLeast"/>
              <w:jc w:val="center"/>
              <w:rPr>
                <w:rFonts w:ascii="仿宋_GB2312" w:eastAsia="仿宋_GB2312"/>
                <w:color w:val="000000"/>
              </w:rPr>
            </w:pPr>
            <w:r>
              <w:rPr>
                <w:rFonts w:hint="eastAsia" w:ascii="仿宋_GB2312" w:eastAsia="仿宋_GB2312"/>
                <w:color w:val="000000"/>
              </w:rPr>
              <w:t>2</w:t>
            </w:r>
          </w:p>
        </w:tc>
      </w:tr>
      <w:tr w14:paraId="5C20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2235" w:type="dxa"/>
            <w:vAlign w:val="center"/>
          </w:tcPr>
          <w:p w14:paraId="1ADE9719">
            <w:pPr>
              <w:adjustRightInd w:val="0"/>
              <w:snapToGrid w:val="0"/>
              <w:spacing w:line="240" w:lineRule="atLeast"/>
              <w:jc w:val="center"/>
              <w:rPr>
                <w:rFonts w:ascii="仿宋_GB2312" w:eastAsia="仿宋_GB2312"/>
                <w:color w:val="000000"/>
              </w:rPr>
            </w:pPr>
            <w:r>
              <w:rPr>
                <w:rFonts w:hint="eastAsia" w:ascii="仿宋_GB2312" w:eastAsia="仿宋_GB2312"/>
                <w:color w:val="000000"/>
              </w:rPr>
              <w:t>其它出版社</w:t>
            </w:r>
          </w:p>
        </w:tc>
        <w:tc>
          <w:tcPr>
            <w:tcW w:w="2551" w:type="dxa"/>
            <w:vAlign w:val="center"/>
          </w:tcPr>
          <w:p w14:paraId="3DE647AD">
            <w:pPr>
              <w:adjustRightInd w:val="0"/>
              <w:snapToGrid w:val="0"/>
              <w:spacing w:line="240" w:lineRule="atLeast"/>
              <w:jc w:val="center"/>
              <w:rPr>
                <w:rFonts w:ascii="仿宋_GB2312" w:eastAsia="仿宋_GB2312"/>
                <w:color w:val="000000"/>
              </w:rPr>
            </w:pPr>
            <w:r>
              <w:rPr>
                <w:rFonts w:hint="eastAsia" w:ascii="仿宋_GB2312" w:eastAsia="仿宋_GB2312"/>
                <w:color w:val="000000"/>
              </w:rPr>
              <w:t>2</w:t>
            </w:r>
          </w:p>
        </w:tc>
        <w:tc>
          <w:tcPr>
            <w:tcW w:w="2410" w:type="dxa"/>
            <w:tcBorders>
              <w:tl2br w:val="single" w:color="auto" w:sz="4" w:space="0"/>
            </w:tcBorders>
            <w:vAlign w:val="center"/>
          </w:tcPr>
          <w:p w14:paraId="750818E6">
            <w:pPr>
              <w:adjustRightInd w:val="0"/>
              <w:snapToGrid w:val="0"/>
              <w:spacing w:line="240" w:lineRule="atLeast"/>
              <w:jc w:val="center"/>
              <w:rPr>
                <w:rFonts w:ascii="仿宋_GB2312" w:eastAsia="仿宋_GB2312"/>
                <w:color w:val="000000"/>
              </w:rPr>
            </w:pPr>
          </w:p>
        </w:tc>
        <w:tc>
          <w:tcPr>
            <w:tcW w:w="2551" w:type="dxa"/>
            <w:tcBorders>
              <w:tl2br w:val="single" w:color="auto" w:sz="4" w:space="0"/>
            </w:tcBorders>
          </w:tcPr>
          <w:p w14:paraId="6CDD8844">
            <w:pPr>
              <w:adjustRightInd w:val="0"/>
              <w:snapToGrid w:val="0"/>
              <w:spacing w:line="240" w:lineRule="atLeast"/>
              <w:jc w:val="center"/>
              <w:rPr>
                <w:rFonts w:ascii="仿宋_GB2312" w:eastAsia="仿宋_GB2312"/>
                <w:color w:val="000000"/>
              </w:rPr>
            </w:pPr>
          </w:p>
        </w:tc>
      </w:tr>
    </w:tbl>
    <w:p w14:paraId="43E0134F">
      <w:pPr>
        <w:spacing w:line="500" w:lineRule="exact"/>
        <w:jc w:val="left"/>
        <w:rPr>
          <w:rFonts w:eastAsia="仿宋_GB2312"/>
          <w:color w:val="000000"/>
          <w:sz w:val="30"/>
          <w:szCs w:val="30"/>
        </w:rPr>
      </w:pPr>
    </w:p>
    <w:p w14:paraId="618EA16C">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①各类出版物以20万字为基数，20万字以上每1万字增加原分值2%。</w:t>
      </w:r>
    </w:p>
    <w:p w14:paraId="4BD6D35A">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②再版及修订出版著作（须注明）修订部分不足40%的不计分。</w:t>
      </w:r>
    </w:p>
    <w:p w14:paraId="62FA5672">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 xml:space="preserve">③独著按类认定，合著按作者承担的比列计算，第一作者得分不低于5成，其余由负责人按照合作者各自贡献负责分配。         </w:t>
      </w:r>
    </w:p>
    <w:p w14:paraId="4D50D46B">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④在前言、致谢、后记中出现姓名A级出版社计3分,B级出版社计2分，C级出版社计1分，其他出版社计0.5分。</w:t>
      </w:r>
    </w:p>
    <w:p w14:paraId="2B8124BB">
      <w:pPr>
        <w:snapToGrid w:val="0"/>
        <w:spacing w:line="500" w:lineRule="exact"/>
        <w:ind w:firstLine="600" w:firstLineChars="200"/>
        <w:rPr>
          <w:rFonts w:hint="eastAsia" w:eastAsia="仿宋_GB2312"/>
          <w:color w:val="000000"/>
          <w:sz w:val="30"/>
          <w:szCs w:val="30"/>
        </w:rPr>
      </w:pPr>
      <w:r>
        <w:rPr>
          <w:rFonts w:hint="eastAsia" w:eastAsia="仿宋_GB2312"/>
          <w:color w:val="000000"/>
          <w:sz w:val="30"/>
          <w:szCs w:val="30"/>
        </w:rPr>
        <w:t>（3）学术论文</w:t>
      </w:r>
    </w:p>
    <w:tbl>
      <w:tblPr>
        <w:tblStyle w:val="7"/>
        <w:tblpPr w:leftFromText="180" w:rightFromText="180" w:vertAnchor="text" w:horzAnchor="page" w:tblpX="1600" w:tblpY="104"/>
        <w:tblOverlap w:val="never"/>
        <w:tblW w:w="17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5585"/>
        <w:gridCol w:w="1791"/>
        <w:gridCol w:w="8760"/>
      </w:tblGrid>
      <w:tr w14:paraId="138A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891" w:type="dxa"/>
            <w:gridSpan w:val="3"/>
            <w:vAlign w:val="center"/>
          </w:tcPr>
          <w:p w14:paraId="0F769ABB">
            <w:pPr>
              <w:spacing w:line="320" w:lineRule="exact"/>
              <w:jc w:val="center"/>
              <w:rPr>
                <w:rFonts w:ascii="仿宋" w:hAnsi="仿宋" w:eastAsia="仿宋" w:cs="仿宋"/>
                <w:color w:val="000000"/>
                <w:sz w:val="24"/>
              </w:rPr>
            </w:pPr>
            <w:r>
              <w:rPr>
                <w:rFonts w:hint="eastAsia" w:ascii="仿宋" w:hAnsi="仿宋" w:eastAsia="仿宋" w:cs="仿宋"/>
                <w:color w:val="000000"/>
                <w:sz w:val="24"/>
              </w:rPr>
              <w:t>学术论文加分标准</w:t>
            </w:r>
          </w:p>
        </w:tc>
        <w:tc>
          <w:tcPr>
            <w:tcW w:w="8760" w:type="dxa"/>
            <w:vAlign w:val="center"/>
          </w:tcPr>
          <w:p w14:paraId="24077B24">
            <w:pPr>
              <w:spacing w:line="320" w:lineRule="exact"/>
              <w:jc w:val="center"/>
              <w:rPr>
                <w:rFonts w:ascii="仿宋" w:hAnsi="仿宋" w:eastAsia="仿宋" w:cs="仿宋"/>
                <w:color w:val="000000"/>
                <w:sz w:val="24"/>
              </w:rPr>
            </w:pPr>
          </w:p>
        </w:tc>
      </w:tr>
      <w:tr w14:paraId="40AA7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15" w:type="dxa"/>
            <w:vAlign w:val="center"/>
          </w:tcPr>
          <w:p w14:paraId="3679AC12">
            <w:pPr>
              <w:spacing w:line="32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5585" w:type="dxa"/>
            <w:vAlign w:val="center"/>
          </w:tcPr>
          <w:p w14:paraId="183E30D9">
            <w:pPr>
              <w:spacing w:line="320" w:lineRule="exact"/>
              <w:jc w:val="center"/>
              <w:rPr>
                <w:rFonts w:ascii="仿宋" w:hAnsi="仿宋" w:eastAsia="仿宋" w:cs="仿宋"/>
                <w:color w:val="000000"/>
                <w:sz w:val="24"/>
              </w:rPr>
            </w:pPr>
            <w:r>
              <w:rPr>
                <w:rFonts w:hint="eastAsia" w:ascii="仿宋" w:hAnsi="仿宋" w:eastAsia="仿宋" w:cs="仿宋"/>
                <w:color w:val="000000"/>
                <w:sz w:val="24"/>
              </w:rPr>
              <w:t>论文发表所在刊物级别</w:t>
            </w:r>
          </w:p>
        </w:tc>
        <w:tc>
          <w:tcPr>
            <w:tcW w:w="1791" w:type="dxa"/>
            <w:vAlign w:val="center"/>
          </w:tcPr>
          <w:p w14:paraId="5E7285A3">
            <w:pPr>
              <w:spacing w:line="320" w:lineRule="exact"/>
              <w:jc w:val="center"/>
              <w:rPr>
                <w:rFonts w:ascii="仿宋" w:hAnsi="仿宋" w:eastAsia="仿宋" w:cs="仿宋"/>
                <w:color w:val="000000"/>
                <w:sz w:val="24"/>
              </w:rPr>
            </w:pPr>
            <w:r>
              <w:rPr>
                <w:rFonts w:hint="eastAsia" w:ascii="仿宋" w:hAnsi="仿宋" w:eastAsia="仿宋" w:cs="仿宋"/>
                <w:color w:val="000000"/>
                <w:sz w:val="24"/>
              </w:rPr>
              <w:t>分值</w:t>
            </w:r>
          </w:p>
        </w:tc>
        <w:tc>
          <w:tcPr>
            <w:tcW w:w="8760" w:type="dxa"/>
            <w:vAlign w:val="center"/>
          </w:tcPr>
          <w:p w14:paraId="0665D263">
            <w:pPr>
              <w:spacing w:line="320" w:lineRule="exact"/>
              <w:jc w:val="center"/>
              <w:rPr>
                <w:rFonts w:ascii="仿宋" w:hAnsi="仿宋" w:eastAsia="仿宋" w:cs="仿宋"/>
                <w:color w:val="000000"/>
                <w:sz w:val="24"/>
              </w:rPr>
            </w:pPr>
          </w:p>
        </w:tc>
      </w:tr>
      <w:tr w14:paraId="7F5D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vAlign w:val="center"/>
          </w:tcPr>
          <w:p w14:paraId="78B647B1">
            <w:pPr>
              <w:spacing w:line="32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5585" w:type="dxa"/>
            <w:vAlign w:val="center"/>
          </w:tcPr>
          <w:p w14:paraId="40026070">
            <w:pPr>
              <w:spacing w:line="320" w:lineRule="exact"/>
              <w:jc w:val="center"/>
              <w:rPr>
                <w:rFonts w:ascii="仿宋" w:hAnsi="仿宋" w:eastAsia="仿宋_GB2312" w:cs="仿宋"/>
                <w:color w:val="000000"/>
                <w:sz w:val="24"/>
              </w:rPr>
            </w:pPr>
            <w:r>
              <w:rPr>
                <w:rFonts w:hint="eastAsia" w:ascii="仿宋" w:hAnsi="仿宋" w:eastAsia="仿宋" w:cs="仿宋"/>
                <w:color w:val="000000"/>
                <w:sz w:val="24"/>
              </w:rPr>
              <w:t>中国社会科学、SCI/SSCI</w:t>
            </w:r>
            <w:r>
              <w:rPr>
                <w:rFonts w:hint="eastAsia" w:ascii="仿宋_GB2312" w:eastAsia="仿宋_GB2312"/>
                <w:color w:val="000000"/>
              </w:rPr>
              <w:t>检索一区top</w:t>
            </w:r>
          </w:p>
        </w:tc>
        <w:tc>
          <w:tcPr>
            <w:tcW w:w="1791" w:type="dxa"/>
            <w:vAlign w:val="center"/>
          </w:tcPr>
          <w:p w14:paraId="7FEDFBF1">
            <w:pPr>
              <w:spacing w:line="320" w:lineRule="exact"/>
              <w:jc w:val="center"/>
              <w:rPr>
                <w:rFonts w:ascii="仿宋" w:hAnsi="仿宋" w:eastAsia="仿宋" w:cs="仿宋"/>
                <w:color w:val="000000"/>
                <w:sz w:val="24"/>
              </w:rPr>
            </w:pPr>
            <w:r>
              <w:rPr>
                <w:rFonts w:hint="eastAsia" w:ascii="仿宋" w:hAnsi="仿宋" w:eastAsia="仿宋" w:cs="仿宋"/>
                <w:color w:val="000000"/>
                <w:sz w:val="24"/>
              </w:rPr>
              <w:t>1</w:t>
            </w:r>
            <w:r>
              <w:rPr>
                <w:rFonts w:ascii="仿宋" w:hAnsi="仿宋" w:eastAsia="仿宋" w:cs="仿宋"/>
                <w:color w:val="000000"/>
                <w:sz w:val="24"/>
              </w:rPr>
              <w:t>50</w:t>
            </w:r>
            <w:r>
              <w:rPr>
                <w:rFonts w:hint="eastAsia" w:ascii="仿宋" w:hAnsi="仿宋" w:eastAsia="仿宋" w:cs="仿宋"/>
                <w:color w:val="000000"/>
                <w:sz w:val="24"/>
              </w:rPr>
              <w:t>分</w:t>
            </w:r>
          </w:p>
        </w:tc>
        <w:tc>
          <w:tcPr>
            <w:tcW w:w="8760" w:type="dxa"/>
            <w:vAlign w:val="center"/>
          </w:tcPr>
          <w:p w14:paraId="3B683457">
            <w:pPr>
              <w:spacing w:line="320" w:lineRule="exact"/>
              <w:jc w:val="center"/>
              <w:rPr>
                <w:rFonts w:ascii="仿宋" w:hAnsi="仿宋" w:eastAsia="仿宋" w:cs="仿宋"/>
                <w:color w:val="000000"/>
                <w:sz w:val="24"/>
              </w:rPr>
            </w:pPr>
          </w:p>
        </w:tc>
      </w:tr>
      <w:tr w14:paraId="06289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515" w:type="dxa"/>
            <w:vAlign w:val="center"/>
          </w:tcPr>
          <w:p w14:paraId="716516AF">
            <w:pPr>
              <w:spacing w:line="320" w:lineRule="exact"/>
              <w:jc w:val="center"/>
              <w:rPr>
                <w:rFonts w:ascii="仿宋" w:hAnsi="仿宋" w:eastAsia="仿宋" w:cs="仿宋"/>
                <w:color w:val="000000"/>
                <w:sz w:val="24"/>
              </w:rPr>
            </w:pPr>
            <w:r>
              <w:rPr>
                <w:rFonts w:hint="eastAsia" w:ascii="仿宋" w:hAnsi="仿宋" w:eastAsia="仿宋" w:cs="仿宋"/>
                <w:color w:val="000000"/>
                <w:sz w:val="24"/>
              </w:rPr>
              <w:t>2</w:t>
            </w:r>
          </w:p>
        </w:tc>
        <w:tc>
          <w:tcPr>
            <w:tcW w:w="5585" w:type="dxa"/>
            <w:vAlign w:val="center"/>
          </w:tcPr>
          <w:p w14:paraId="4E055813">
            <w:pPr>
              <w:spacing w:line="320" w:lineRule="exact"/>
              <w:jc w:val="center"/>
              <w:rPr>
                <w:rFonts w:ascii="仿宋" w:hAnsi="仿宋" w:eastAsia="仿宋" w:cs="仿宋"/>
                <w:color w:val="000000"/>
                <w:sz w:val="24"/>
              </w:rPr>
            </w:pPr>
            <w:r>
              <w:rPr>
                <w:rFonts w:hint="eastAsia" w:ascii="仿宋_GB2312" w:eastAsia="仿宋_GB2312"/>
                <w:color w:val="000000"/>
              </w:rPr>
              <w:t>中文权威A1类核心期刊、</w:t>
            </w:r>
            <w:r>
              <w:rPr>
                <w:rFonts w:hint="eastAsia" w:ascii="仿宋" w:hAnsi="仿宋" w:eastAsia="仿宋" w:cs="仿宋"/>
                <w:color w:val="000000"/>
                <w:sz w:val="24"/>
              </w:rPr>
              <w:t>SCI/</w:t>
            </w:r>
            <w:r>
              <w:rPr>
                <w:rFonts w:hint="eastAsia" w:ascii="仿宋_GB2312" w:eastAsia="仿宋_GB2312"/>
                <w:color w:val="000000"/>
              </w:rPr>
              <w:t>SSCI检索一区</w:t>
            </w:r>
          </w:p>
        </w:tc>
        <w:tc>
          <w:tcPr>
            <w:tcW w:w="1791" w:type="dxa"/>
            <w:vAlign w:val="center"/>
          </w:tcPr>
          <w:p w14:paraId="11C77918">
            <w:pPr>
              <w:spacing w:line="320" w:lineRule="exact"/>
              <w:jc w:val="center"/>
              <w:rPr>
                <w:rFonts w:ascii="仿宋" w:hAnsi="仿宋" w:eastAsia="仿宋" w:cs="仿宋"/>
                <w:color w:val="000000"/>
                <w:sz w:val="24"/>
              </w:rPr>
            </w:pPr>
            <w:r>
              <w:rPr>
                <w:rFonts w:hint="eastAsia" w:ascii="仿宋_GB2312" w:eastAsia="仿宋_GB2312"/>
                <w:color w:val="000000"/>
              </w:rPr>
              <w:t>100分</w:t>
            </w:r>
          </w:p>
        </w:tc>
        <w:tc>
          <w:tcPr>
            <w:tcW w:w="8760" w:type="dxa"/>
            <w:vAlign w:val="center"/>
          </w:tcPr>
          <w:p w14:paraId="40E5D018">
            <w:pPr>
              <w:spacing w:line="320" w:lineRule="exact"/>
              <w:jc w:val="center"/>
              <w:rPr>
                <w:rFonts w:ascii="仿宋_GB2312" w:eastAsia="仿宋_GB2312"/>
                <w:color w:val="000000"/>
              </w:rPr>
            </w:pPr>
          </w:p>
        </w:tc>
      </w:tr>
      <w:tr w14:paraId="7FD9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vAlign w:val="center"/>
          </w:tcPr>
          <w:p w14:paraId="17FB73D4">
            <w:pPr>
              <w:spacing w:line="320" w:lineRule="exact"/>
              <w:jc w:val="center"/>
              <w:rPr>
                <w:rFonts w:ascii="仿宋" w:hAnsi="仿宋" w:eastAsia="仿宋" w:cs="仿宋"/>
                <w:color w:val="000000"/>
                <w:sz w:val="24"/>
              </w:rPr>
            </w:pPr>
            <w:r>
              <w:rPr>
                <w:rFonts w:hint="eastAsia" w:ascii="仿宋" w:hAnsi="仿宋" w:eastAsia="仿宋" w:cs="仿宋"/>
                <w:color w:val="000000"/>
                <w:sz w:val="24"/>
              </w:rPr>
              <w:t>3</w:t>
            </w:r>
          </w:p>
        </w:tc>
        <w:tc>
          <w:tcPr>
            <w:tcW w:w="5585" w:type="dxa"/>
            <w:vAlign w:val="center"/>
          </w:tcPr>
          <w:p w14:paraId="3BDB363D">
            <w:pPr>
              <w:spacing w:line="320" w:lineRule="exact"/>
              <w:jc w:val="center"/>
              <w:rPr>
                <w:rFonts w:ascii="仿宋" w:hAnsi="仿宋" w:eastAsia="仿宋" w:cs="仿宋"/>
                <w:color w:val="000000"/>
                <w:sz w:val="24"/>
              </w:rPr>
            </w:pPr>
            <w:r>
              <w:rPr>
                <w:rFonts w:hint="eastAsia" w:ascii="仿宋_GB2312" w:eastAsia="仿宋_GB2312"/>
                <w:color w:val="000000"/>
              </w:rPr>
              <w:t>SSCI检索二区、A&amp;HCI</w:t>
            </w:r>
            <w:r>
              <w:rPr>
                <w:rFonts w:hint="eastAsia" w:ascii="仿宋" w:hAnsi="仿宋" w:eastAsia="仿宋" w:cs="仿宋"/>
                <w:color w:val="000000"/>
                <w:sz w:val="24"/>
              </w:rPr>
              <w:t xml:space="preserve"> 、中文权威A</w:t>
            </w:r>
            <w:r>
              <w:rPr>
                <w:rFonts w:ascii="仿宋" w:hAnsi="仿宋" w:eastAsia="仿宋" w:cs="仿宋"/>
                <w:color w:val="000000"/>
                <w:sz w:val="24"/>
              </w:rPr>
              <w:t>2</w:t>
            </w:r>
            <w:r>
              <w:rPr>
                <w:rFonts w:hint="eastAsia" w:ascii="仿宋" w:hAnsi="仿宋" w:eastAsia="仿宋" w:cs="仿宋"/>
                <w:color w:val="000000"/>
                <w:sz w:val="24"/>
              </w:rPr>
              <w:t>类核心期刊</w:t>
            </w:r>
          </w:p>
        </w:tc>
        <w:tc>
          <w:tcPr>
            <w:tcW w:w="1791" w:type="dxa"/>
            <w:vAlign w:val="center"/>
          </w:tcPr>
          <w:p w14:paraId="56F316A7">
            <w:pPr>
              <w:spacing w:line="320" w:lineRule="exact"/>
              <w:jc w:val="center"/>
              <w:rPr>
                <w:rFonts w:ascii="仿宋" w:hAnsi="仿宋" w:eastAsia="仿宋" w:cs="仿宋"/>
                <w:color w:val="000000"/>
                <w:sz w:val="24"/>
              </w:rPr>
            </w:pPr>
            <w:r>
              <w:rPr>
                <w:rFonts w:hint="eastAsia" w:ascii="仿宋" w:hAnsi="仿宋" w:eastAsia="仿宋" w:cs="仿宋"/>
                <w:color w:val="000000"/>
                <w:sz w:val="24"/>
              </w:rPr>
              <w:t>40分</w:t>
            </w:r>
          </w:p>
        </w:tc>
        <w:tc>
          <w:tcPr>
            <w:tcW w:w="8760" w:type="dxa"/>
            <w:vAlign w:val="center"/>
          </w:tcPr>
          <w:p w14:paraId="17B39FCD">
            <w:pPr>
              <w:spacing w:line="320" w:lineRule="exact"/>
              <w:jc w:val="center"/>
              <w:rPr>
                <w:rFonts w:ascii="仿宋" w:hAnsi="仿宋" w:eastAsia="仿宋" w:cs="仿宋"/>
                <w:color w:val="000000"/>
                <w:sz w:val="24"/>
              </w:rPr>
            </w:pPr>
          </w:p>
        </w:tc>
      </w:tr>
      <w:tr w14:paraId="0EDFA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vAlign w:val="center"/>
          </w:tcPr>
          <w:p w14:paraId="4BD5F3FE">
            <w:pPr>
              <w:spacing w:line="320" w:lineRule="exact"/>
              <w:jc w:val="center"/>
              <w:rPr>
                <w:rFonts w:ascii="仿宋" w:hAnsi="仿宋" w:eastAsia="仿宋" w:cs="仿宋"/>
                <w:color w:val="000000"/>
                <w:sz w:val="24"/>
              </w:rPr>
            </w:pPr>
            <w:r>
              <w:rPr>
                <w:rFonts w:hint="eastAsia" w:ascii="仿宋" w:hAnsi="仿宋" w:eastAsia="仿宋" w:cs="仿宋"/>
                <w:color w:val="000000"/>
                <w:sz w:val="24"/>
              </w:rPr>
              <w:t>4</w:t>
            </w:r>
          </w:p>
        </w:tc>
        <w:tc>
          <w:tcPr>
            <w:tcW w:w="5585" w:type="dxa"/>
            <w:vAlign w:val="center"/>
          </w:tcPr>
          <w:p w14:paraId="04F3E5AC">
            <w:pPr>
              <w:spacing w:line="320" w:lineRule="exact"/>
              <w:jc w:val="center"/>
              <w:rPr>
                <w:rFonts w:ascii="仿宋" w:hAnsi="仿宋" w:eastAsia="仿宋" w:cs="仿宋"/>
                <w:color w:val="000000"/>
                <w:sz w:val="24"/>
              </w:rPr>
            </w:pPr>
            <w:r>
              <w:rPr>
                <w:rFonts w:hint="eastAsia" w:ascii="仿宋" w:hAnsi="仿宋" w:eastAsia="仿宋" w:cs="仿宋"/>
                <w:color w:val="000000"/>
                <w:sz w:val="24"/>
              </w:rPr>
              <w:t>SSCI检索三区</w:t>
            </w:r>
          </w:p>
        </w:tc>
        <w:tc>
          <w:tcPr>
            <w:tcW w:w="1791" w:type="dxa"/>
            <w:vAlign w:val="center"/>
          </w:tcPr>
          <w:p w14:paraId="74AA9EFA">
            <w:pPr>
              <w:spacing w:line="320" w:lineRule="exact"/>
              <w:jc w:val="center"/>
              <w:rPr>
                <w:rFonts w:ascii="仿宋" w:hAnsi="仿宋" w:eastAsia="仿宋" w:cs="仿宋"/>
                <w:color w:val="000000"/>
                <w:sz w:val="24"/>
              </w:rPr>
            </w:pPr>
            <w:r>
              <w:rPr>
                <w:rFonts w:hint="eastAsia" w:ascii="仿宋" w:hAnsi="仿宋" w:eastAsia="仿宋" w:cs="仿宋"/>
                <w:color w:val="000000"/>
                <w:sz w:val="24"/>
              </w:rPr>
              <w:t>30分</w:t>
            </w:r>
          </w:p>
        </w:tc>
        <w:tc>
          <w:tcPr>
            <w:tcW w:w="8760" w:type="dxa"/>
            <w:vAlign w:val="center"/>
          </w:tcPr>
          <w:p w14:paraId="37625D64">
            <w:pPr>
              <w:spacing w:line="320" w:lineRule="exact"/>
              <w:jc w:val="center"/>
              <w:rPr>
                <w:rFonts w:ascii="仿宋" w:hAnsi="仿宋" w:eastAsia="仿宋" w:cs="仿宋"/>
                <w:color w:val="000000"/>
                <w:sz w:val="24"/>
              </w:rPr>
            </w:pPr>
          </w:p>
        </w:tc>
      </w:tr>
      <w:tr w14:paraId="26AE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vAlign w:val="center"/>
          </w:tcPr>
          <w:p w14:paraId="16FB2C77">
            <w:pPr>
              <w:spacing w:line="320" w:lineRule="exact"/>
              <w:jc w:val="center"/>
              <w:rPr>
                <w:rFonts w:ascii="仿宋" w:hAnsi="仿宋" w:eastAsia="仿宋" w:cs="仿宋"/>
                <w:color w:val="000000"/>
                <w:sz w:val="24"/>
              </w:rPr>
            </w:pPr>
            <w:r>
              <w:rPr>
                <w:rFonts w:hint="eastAsia" w:ascii="仿宋" w:hAnsi="仿宋" w:eastAsia="仿宋" w:cs="仿宋"/>
                <w:color w:val="000000"/>
                <w:sz w:val="24"/>
              </w:rPr>
              <w:t>5</w:t>
            </w:r>
          </w:p>
        </w:tc>
        <w:tc>
          <w:tcPr>
            <w:tcW w:w="5585" w:type="dxa"/>
            <w:vAlign w:val="center"/>
          </w:tcPr>
          <w:p w14:paraId="322C86E1">
            <w:pPr>
              <w:spacing w:line="320" w:lineRule="exact"/>
              <w:jc w:val="center"/>
              <w:rPr>
                <w:rFonts w:ascii="仿宋" w:hAnsi="仿宋" w:eastAsia="仿宋" w:cs="仿宋"/>
                <w:color w:val="000000"/>
                <w:sz w:val="24"/>
              </w:rPr>
            </w:pPr>
            <w:r>
              <w:rPr>
                <w:rFonts w:hint="eastAsia" w:ascii="仿宋" w:hAnsi="仿宋" w:eastAsia="仿宋" w:cs="仿宋"/>
                <w:color w:val="000000"/>
                <w:sz w:val="24"/>
              </w:rPr>
              <w:t>中文权威B类核心期刊、 SSCI四区检索</w:t>
            </w:r>
          </w:p>
        </w:tc>
        <w:tc>
          <w:tcPr>
            <w:tcW w:w="1791" w:type="dxa"/>
            <w:vAlign w:val="center"/>
          </w:tcPr>
          <w:p w14:paraId="7DA48EA7">
            <w:pPr>
              <w:spacing w:line="320" w:lineRule="exact"/>
              <w:jc w:val="center"/>
              <w:rPr>
                <w:rFonts w:ascii="仿宋" w:hAnsi="仿宋" w:eastAsia="仿宋" w:cs="仿宋"/>
                <w:color w:val="000000"/>
                <w:sz w:val="24"/>
              </w:rPr>
            </w:pPr>
            <w:r>
              <w:rPr>
                <w:rFonts w:hint="eastAsia" w:ascii="仿宋" w:hAnsi="仿宋" w:eastAsia="仿宋" w:cs="仿宋"/>
                <w:color w:val="000000"/>
                <w:sz w:val="24"/>
              </w:rPr>
              <w:t>2</w:t>
            </w:r>
            <w:r>
              <w:rPr>
                <w:rFonts w:ascii="仿宋" w:hAnsi="仿宋" w:eastAsia="仿宋" w:cs="仿宋"/>
                <w:color w:val="000000"/>
                <w:sz w:val="24"/>
              </w:rPr>
              <w:t>0</w:t>
            </w:r>
            <w:r>
              <w:rPr>
                <w:rFonts w:hint="eastAsia" w:ascii="仿宋" w:hAnsi="仿宋" w:eastAsia="仿宋" w:cs="仿宋"/>
                <w:color w:val="000000"/>
                <w:sz w:val="24"/>
              </w:rPr>
              <w:t>分</w:t>
            </w:r>
          </w:p>
        </w:tc>
        <w:tc>
          <w:tcPr>
            <w:tcW w:w="8760" w:type="dxa"/>
            <w:vAlign w:val="center"/>
          </w:tcPr>
          <w:p w14:paraId="3E3CD9A2">
            <w:pPr>
              <w:spacing w:line="320" w:lineRule="exact"/>
              <w:jc w:val="center"/>
              <w:rPr>
                <w:rFonts w:ascii="仿宋" w:hAnsi="仿宋" w:eastAsia="仿宋" w:cs="仿宋"/>
                <w:color w:val="000000"/>
                <w:sz w:val="24"/>
              </w:rPr>
            </w:pPr>
          </w:p>
        </w:tc>
      </w:tr>
      <w:tr w14:paraId="7450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vAlign w:val="center"/>
          </w:tcPr>
          <w:p w14:paraId="65C95B56">
            <w:pPr>
              <w:spacing w:line="320" w:lineRule="exact"/>
              <w:jc w:val="center"/>
              <w:rPr>
                <w:rFonts w:ascii="仿宋" w:hAnsi="仿宋" w:eastAsia="仿宋" w:cs="仿宋"/>
                <w:color w:val="000000"/>
                <w:sz w:val="24"/>
              </w:rPr>
            </w:pPr>
            <w:r>
              <w:rPr>
                <w:rFonts w:hint="eastAsia" w:ascii="仿宋" w:hAnsi="仿宋" w:eastAsia="仿宋" w:cs="仿宋"/>
                <w:color w:val="000000"/>
                <w:sz w:val="24"/>
              </w:rPr>
              <w:t>6</w:t>
            </w:r>
          </w:p>
        </w:tc>
        <w:tc>
          <w:tcPr>
            <w:tcW w:w="5585" w:type="dxa"/>
            <w:vAlign w:val="center"/>
          </w:tcPr>
          <w:p w14:paraId="3FA174A6">
            <w:pPr>
              <w:spacing w:line="320" w:lineRule="exact"/>
              <w:jc w:val="center"/>
              <w:rPr>
                <w:rFonts w:ascii="仿宋" w:hAnsi="仿宋" w:eastAsia="仿宋" w:cs="仿宋"/>
                <w:color w:val="000000"/>
                <w:sz w:val="24"/>
              </w:rPr>
            </w:pPr>
            <w:r>
              <w:rPr>
                <w:rFonts w:hint="eastAsia" w:ascii="仿宋" w:hAnsi="仿宋" w:eastAsia="仿宋" w:cs="仿宋"/>
                <w:color w:val="000000"/>
                <w:sz w:val="24"/>
              </w:rPr>
              <w:t>CSSCI</w:t>
            </w:r>
          </w:p>
        </w:tc>
        <w:tc>
          <w:tcPr>
            <w:tcW w:w="1791" w:type="dxa"/>
            <w:vAlign w:val="center"/>
          </w:tcPr>
          <w:p w14:paraId="156C773A">
            <w:pPr>
              <w:spacing w:line="320" w:lineRule="exact"/>
              <w:jc w:val="center"/>
              <w:rPr>
                <w:rFonts w:ascii="仿宋" w:hAnsi="仿宋" w:eastAsia="仿宋" w:cs="仿宋"/>
                <w:color w:val="000000"/>
                <w:sz w:val="24"/>
              </w:rPr>
            </w:pPr>
            <w:r>
              <w:rPr>
                <w:rFonts w:hint="eastAsia" w:ascii="仿宋" w:hAnsi="仿宋" w:eastAsia="仿宋" w:cs="仿宋"/>
                <w:color w:val="000000"/>
                <w:sz w:val="24"/>
              </w:rPr>
              <w:t>12分</w:t>
            </w:r>
          </w:p>
        </w:tc>
        <w:tc>
          <w:tcPr>
            <w:tcW w:w="8760" w:type="dxa"/>
            <w:vAlign w:val="center"/>
          </w:tcPr>
          <w:p w14:paraId="5EFD6E9A">
            <w:pPr>
              <w:spacing w:line="320" w:lineRule="exact"/>
              <w:jc w:val="center"/>
              <w:rPr>
                <w:rFonts w:ascii="仿宋" w:hAnsi="仿宋" w:eastAsia="仿宋" w:cs="仿宋"/>
                <w:color w:val="000000"/>
                <w:sz w:val="24"/>
              </w:rPr>
            </w:pPr>
          </w:p>
        </w:tc>
      </w:tr>
      <w:tr w14:paraId="7B24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vAlign w:val="center"/>
          </w:tcPr>
          <w:p w14:paraId="6945C8F3">
            <w:pPr>
              <w:spacing w:line="320" w:lineRule="exact"/>
              <w:jc w:val="center"/>
              <w:rPr>
                <w:rFonts w:ascii="仿宋" w:hAnsi="仿宋" w:eastAsia="仿宋" w:cs="仿宋"/>
                <w:color w:val="000000"/>
                <w:sz w:val="24"/>
              </w:rPr>
            </w:pPr>
            <w:r>
              <w:rPr>
                <w:rFonts w:hint="eastAsia" w:ascii="仿宋" w:hAnsi="仿宋" w:eastAsia="仿宋" w:cs="仿宋"/>
                <w:color w:val="000000"/>
                <w:sz w:val="24"/>
              </w:rPr>
              <w:t>7</w:t>
            </w:r>
          </w:p>
        </w:tc>
        <w:tc>
          <w:tcPr>
            <w:tcW w:w="5585" w:type="dxa"/>
            <w:vAlign w:val="center"/>
          </w:tcPr>
          <w:p w14:paraId="33FB23BF">
            <w:pPr>
              <w:spacing w:line="320" w:lineRule="exact"/>
              <w:jc w:val="center"/>
              <w:rPr>
                <w:rFonts w:ascii="仿宋" w:hAnsi="仿宋" w:eastAsia="仿宋" w:cs="仿宋"/>
                <w:color w:val="000000"/>
                <w:sz w:val="24"/>
              </w:rPr>
            </w:pPr>
            <w:r>
              <w:rPr>
                <w:rFonts w:hint="eastAsia" w:ascii="仿宋" w:hAnsi="仿宋" w:eastAsia="仿宋" w:cs="仿宋"/>
                <w:color w:val="000000"/>
                <w:sz w:val="24"/>
              </w:rPr>
              <w:t>CSSCI扩展</w:t>
            </w:r>
          </w:p>
        </w:tc>
        <w:tc>
          <w:tcPr>
            <w:tcW w:w="1791" w:type="dxa"/>
            <w:vAlign w:val="center"/>
          </w:tcPr>
          <w:p w14:paraId="30C9F05E">
            <w:pPr>
              <w:spacing w:line="320" w:lineRule="exact"/>
              <w:jc w:val="center"/>
              <w:rPr>
                <w:rFonts w:ascii="仿宋" w:hAnsi="仿宋" w:eastAsia="仿宋" w:cs="仿宋"/>
                <w:color w:val="000000"/>
                <w:sz w:val="24"/>
              </w:rPr>
            </w:pPr>
            <w:r>
              <w:rPr>
                <w:rFonts w:hint="eastAsia" w:ascii="仿宋" w:hAnsi="仿宋" w:eastAsia="仿宋" w:cs="仿宋"/>
                <w:color w:val="000000"/>
                <w:sz w:val="24"/>
              </w:rPr>
              <w:t>8分</w:t>
            </w:r>
          </w:p>
        </w:tc>
        <w:tc>
          <w:tcPr>
            <w:tcW w:w="8760" w:type="dxa"/>
            <w:vAlign w:val="center"/>
          </w:tcPr>
          <w:p w14:paraId="3FA1A614">
            <w:pPr>
              <w:spacing w:line="320" w:lineRule="exact"/>
              <w:jc w:val="center"/>
              <w:rPr>
                <w:rFonts w:ascii="仿宋" w:hAnsi="仿宋" w:eastAsia="仿宋" w:cs="仿宋"/>
                <w:color w:val="000000"/>
                <w:sz w:val="24"/>
              </w:rPr>
            </w:pPr>
          </w:p>
        </w:tc>
      </w:tr>
      <w:tr w14:paraId="1907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vAlign w:val="center"/>
          </w:tcPr>
          <w:p w14:paraId="2AFE780A">
            <w:pPr>
              <w:spacing w:line="320" w:lineRule="exact"/>
              <w:jc w:val="center"/>
              <w:rPr>
                <w:rFonts w:ascii="仿宋" w:hAnsi="仿宋" w:eastAsia="仿宋" w:cs="仿宋"/>
                <w:color w:val="000000"/>
                <w:sz w:val="24"/>
              </w:rPr>
            </w:pPr>
            <w:r>
              <w:rPr>
                <w:rFonts w:hint="eastAsia" w:ascii="仿宋" w:hAnsi="仿宋" w:eastAsia="仿宋" w:cs="仿宋"/>
                <w:color w:val="000000"/>
                <w:sz w:val="24"/>
              </w:rPr>
              <w:t>8</w:t>
            </w:r>
          </w:p>
        </w:tc>
        <w:tc>
          <w:tcPr>
            <w:tcW w:w="5585" w:type="dxa"/>
            <w:vAlign w:val="center"/>
          </w:tcPr>
          <w:p w14:paraId="31972350">
            <w:pPr>
              <w:spacing w:line="320" w:lineRule="exact"/>
              <w:jc w:val="center"/>
              <w:rPr>
                <w:rFonts w:ascii="仿宋" w:hAnsi="仿宋" w:eastAsia="仿宋" w:cs="仿宋"/>
                <w:color w:val="000000"/>
                <w:sz w:val="24"/>
              </w:rPr>
            </w:pPr>
            <w:r>
              <w:rPr>
                <w:rFonts w:hint="eastAsia" w:ascii="仿宋" w:hAnsi="仿宋" w:eastAsia="仿宋" w:cs="仿宋"/>
                <w:color w:val="000000"/>
                <w:sz w:val="24"/>
              </w:rPr>
              <w:t xml:space="preserve">中文核心期刊（北大版）、CPCI </w:t>
            </w:r>
          </w:p>
        </w:tc>
        <w:tc>
          <w:tcPr>
            <w:tcW w:w="1791" w:type="dxa"/>
            <w:vAlign w:val="center"/>
          </w:tcPr>
          <w:p w14:paraId="5FD59241">
            <w:pPr>
              <w:spacing w:line="320" w:lineRule="exact"/>
              <w:jc w:val="center"/>
              <w:rPr>
                <w:rFonts w:ascii="仿宋" w:hAnsi="仿宋" w:eastAsia="仿宋" w:cs="仿宋"/>
                <w:color w:val="000000"/>
                <w:sz w:val="24"/>
              </w:rPr>
            </w:pPr>
            <w:r>
              <w:rPr>
                <w:rFonts w:hint="eastAsia" w:ascii="仿宋" w:hAnsi="仿宋" w:eastAsia="仿宋" w:cs="仿宋"/>
                <w:color w:val="000000"/>
                <w:sz w:val="24"/>
              </w:rPr>
              <w:t>6分</w:t>
            </w:r>
          </w:p>
        </w:tc>
        <w:tc>
          <w:tcPr>
            <w:tcW w:w="8760" w:type="dxa"/>
            <w:vAlign w:val="center"/>
          </w:tcPr>
          <w:p w14:paraId="4CECC38D">
            <w:pPr>
              <w:spacing w:line="320" w:lineRule="exact"/>
              <w:jc w:val="center"/>
              <w:rPr>
                <w:rFonts w:ascii="仿宋" w:hAnsi="仿宋" w:eastAsia="仿宋" w:cs="仿宋"/>
                <w:color w:val="000000"/>
                <w:sz w:val="24"/>
              </w:rPr>
            </w:pPr>
          </w:p>
        </w:tc>
      </w:tr>
      <w:tr w14:paraId="050C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vAlign w:val="center"/>
          </w:tcPr>
          <w:p w14:paraId="2F95BFAD">
            <w:pPr>
              <w:spacing w:line="320" w:lineRule="exact"/>
              <w:jc w:val="center"/>
              <w:rPr>
                <w:rFonts w:ascii="仿宋" w:hAnsi="仿宋" w:eastAsia="仿宋" w:cs="仿宋"/>
                <w:color w:val="000000"/>
                <w:sz w:val="24"/>
              </w:rPr>
            </w:pPr>
            <w:r>
              <w:rPr>
                <w:rFonts w:hint="eastAsia" w:ascii="仿宋" w:hAnsi="仿宋" w:eastAsia="仿宋" w:cs="仿宋"/>
                <w:color w:val="000000"/>
                <w:sz w:val="24"/>
              </w:rPr>
              <w:t>9</w:t>
            </w:r>
          </w:p>
        </w:tc>
        <w:tc>
          <w:tcPr>
            <w:tcW w:w="5585" w:type="dxa"/>
            <w:vAlign w:val="center"/>
          </w:tcPr>
          <w:p w14:paraId="0A9D52F8">
            <w:pPr>
              <w:spacing w:line="320" w:lineRule="exact"/>
              <w:jc w:val="center"/>
              <w:rPr>
                <w:rFonts w:ascii="仿宋" w:hAnsi="仿宋" w:eastAsia="仿宋" w:cs="仿宋"/>
                <w:color w:val="000000"/>
                <w:sz w:val="24"/>
              </w:rPr>
            </w:pPr>
            <w:r>
              <w:rPr>
                <w:rFonts w:hint="eastAsia" w:ascii="仿宋" w:hAnsi="仿宋" w:eastAsia="仿宋" w:cs="仿宋"/>
                <w:color w:val="000000"/>
                <w:sz w:val="24"/>
              </w:rPr>
              <w:t>CSCD扩展、 CSSCI集刊等（普刊不加分）</w:t>
            </w:r>
          </w:p>
        </w:tc>
        <w:tc>
          <w:tcPr>
            <w:tcW w:w="1791" w:type="dxa"/>
            <w:vAlign w:val="center"/>
          </w:tcPr>
          <w:p w14:paraId="389212EA">
            <w:pPr>
              <w:spacing w:line="320" w:lineRule="exact"/>
              <w:jc w:val="center"/>
              <w:rPr>
                <w:rFonts w:ascii="仿宋" w:hAnsi="仿宋" w:eastAsia="仿宋" w:cs="仿宋"/>
                <w:color w:val="000000"/>
                <w:sz w:val="24"/>
              </w:rPr>
            </w:pPr>
            <w:r>
              <w:rPr>
                <w:rFonts w:ascii="仿宋" w:hAnsi="仿宋" w:eastAsia="仿宋" w:cs="仿宋"/>
                <w:color w:val="000000"/>
                <w:sz w:val="24"/>
              </w:rPr>
              <w:t>4</w:t>
            </w:r>
            <w:r>
              <w:rPr>
                <w:rFonts w:hint="eastAsia" w:ascii="仿宋" w:hAnsi="仿宋" w:eastAsia="仿宋" w:cs="仿宋"/>
                <w:color w:val="000000"/>
                <w:sz w:val="24"/>
              </w:rPr>
              <w:t>分</w:t>
            </w:r>
          </w:p>
        </w:tc>
        <w:tc>
          <w:tcPr>
            <w:tcW w:w="8760" w:type="dxa"/>
            <w:vAlign w:val="center"/>
          </w:tcPr>
          <w:p w14:paraId="7A5AACC6">
            <w:pPr>
              <w:spacing w:line="320" w:lineRule="exact"/>
              <w:jc w:val="center"/>
              <w:rPr>
                <w:rFonts w:ascii="仿宋" w:hAnsi="仿宋" w:eastAsia="仿宋" w:cs="仿宋"/>
                <w:color w:val="000000"/>
                <w:sz w:val="24"/>
              </w:rPr>
            </w:pPr>
          </w:p>
        </w:tc>
      </w:tr>
    </w:tbl>
    <w:p w14:paraId="7FB9B4C9">
      <w:pPr>
        <w:spacing w:line="500" w:lineRule="exact"/>
        <w:jc w:val="left"/>
        <w:rPr>
          <w:rFonts w:eastAsia="仿宋_GB2312"/>
          <w:color w:val="000000"/>
          <w:sz w:val="30"/>
          <w:szCs w:val="30"/>
        </w:rPr>
      </w:pPr>
      <w:r>
        <w:rPr>
          <w:rFonts w:hint="eastAsia" w:eastAsia="仿宋_GB2312"/>
          <w:color w:val="000000"/>
          <w:sz w:val="30"/>
          <w:szCs w:val="30"/>
        </w:rPr>
        <w:t>学术论文计分要求及准则：</w:t>
      </w:r>
    </w:p>
    <w:p w14:paraId="40A767A8">
      <w:pPr>
        <w:spacing w:line="500" w:lineRule="exact"/>
        <w:ind w:firstLine="600" w:firstLineChars="200"/>
        <w:jc w:val="left"/>
        <w:rPr>
          <w:rFonts w:eastAsia="仿宋_GB2312"/>
          <w:color w:val="000000"/>
          <w:sz w:val="30"/>
          <w:szCs w:val="30"/>
        </w:rPr>
      </w:pPr>
      <w:r>
        <w:rPr>
          <w:rFonts w:hint="eastAsia" w:eastAsia="仿宋_GB2312"/>
          <w:color w:val="000000"/>
          <w:sz w:val="30"/>
          <w:szCs w:val="30"/>
        </w:rPr>
        <w:t>①科研成果必须经过心理学院研究生奖助学金评审委员会认定。未经导师同意擅自发表的科研成果不得用于奖学金评选。</w:t>
      </w:r>
    </w:p>
    <w:p w14:paraId="7BED5F88">
      <w:pPr>
        <w:spacing w:line="500" w:lineRule="exact"/>
        <w:ind w:firstLine="600" w:firstLineChars="200"/>
        <w:jc w:val="left"/>
        <w:rPr>
          <w:rFonts w:eastAsia="仿宋_GB2312"/>
          <w:color w:val="000000"/>
          <w:sz w:val="30"/>
          <w:szCs w:val="30"/>
        </w:rPr>
      </w:pPr>
      <w:r>
        <w:rPr>
          <w:rFonts w:hint="eastAsia" w:eastAsia="仿宋_GB2312"/>
          <w:color w:val="000000"/>
          <w:sz w:val="30"/>
          <w:szCs w:val="30"/>
        </w:rPr>
        <w:t>②加分论文仅限于与本专业相关的学术论文。论文及论文级别以学院奖助学金评审委员会认定结果为准。</w:t>
      </w:r>
    </w:p>
    <w:p w14:paraId="74B734FA">
      <w:pPr>
        <w:spacing w:line="500" w:lineRule="exact"/>
        <w:ind w:firstLine="600" w:firstLineChars="200"/>
        <w:jc w:val="left"/>
        <w:rPr>
          <w:rFonts w:eastAsia="仿宋_GB2312"/>
          <w:color w:val="000000"/>
          <w:sz w:val="30"/>
          <w:szCs w:val="30"/>
        </w:rPr>
      </w:pPr>
      <w:r>
        <w:rPr>
          <w:rFonts w:hint="eastAsia" w:eastAsia="仿宋_GB2312"/>
          <w:color w:val="000000"/>
          <w:sz w:val="30"/>
          <w:szCs w:val="30"/>
        </w:rPr>
        <w:t>③研三年级，用稿通知可作为参评依据但需本人及导师签字，其余年级，用稿通知不能作为参评依据。</w:t>
      </w:r>
    </w:p>
    <w:p w14:paraId="6FE0FAC9">
      <w:pPr>
        <w:spacing w:line="500" w:lineRule="exact"/>
        <w:ind w:firstLine="600" w:firstLineChars="200"/>
        <w:jc w:val="left"/>
        <w:rPr>
          <w:rFonts w:eastAsia="仿宋_GB2312"/>
          <w:color w:val="000000"/>
          <w:sz w:val="30"/>
          <w:szCs w:val="30"/>
        </w:rPr>
      </w:pPr>
      <w:r>
        <w:rPr>
          <w:rFonts w:hint="eastAsia" w:eastAsia="仿宋_GB2312"/>
          <w:color w:val="000000"/>
          <w:sz w:val="30"/>
          <w:szCs w:val="30"/>
        </w:rPr>
        <w:t>④学术论文成果。所有论文署名者（除导师外）均需赋分，并按排名依次递减。其中导师一作、学生二作视为学生一作，由一作及课题组导师商议分配比例。</w:t>
      </w:r>
    </w:p>
    <w:p w14:paraId="37DCB59E">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（4）学术活动</w:t>
      </w:r>
    </w:p>
    <w:tbl>
      <w:tblPr>
        <w:tblStyle w:val="7"/>
        <w:tblW w:w="0" w:type="auto"/>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6"/>
        <w:gridCol w:w="1460"/>
        <w:gridCol w:w="1155"/>
        <w:gridCol w:w="305"/>
        <w:gridCol w:w="775"/>
        <w:gridCol w:w="698"/>
        <w:gridCol w:w="368"/>
        <w:gridCol w:w="1433"/>
      </w:tblGrid>
      <w:tr w14:paraId="6670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8730" w:type="dxa"/>
            <w:gridSpan w:val="8"/>
            <w:vAlign w:val="center"/>
          </w:tcPr>
          <w:p w14:paraId="0F0720FA">
            <w:pPr>
              <w:spacing w:line="320" w:lineRule="exact"/>
              <w:jc w:val="center"/>
              <w:rPr>
                <w:rFonts w:ascii="仿宋" w:hAnsi="仿宋" w:eastAsia="仿宋" w:cs="仿宋"/>
                <w:color w:val="000000"/>
                <w:sz w:val="24"/>
              </w:rPr>
            </w:pPr>
            <w:r>
              <w:rPr>
                <w:rFonts w:hint="eastAsia" w:ascii="仿宋" w:hAnsi="仿宋" w:eastAsia="仿宋" w:cs="仿宋"/>
                <w:color w:val="000000"/>
                <w:sz w:val="24"/>
              </w:rPr>
              <w:t>学术会议</w:t>
            </w:r>
          </w:p>
        </w:tc>
      </w:tr>
      <w:tr w14:paraId="7C89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536" w:type="dxa"/>
            <w:vMerge w:val="restart"/>
            <w:vAlign w:val="center"/>
          </w:tcPr>
          <w:p w14:paraId="29A23360">
            <w:pPr>
              <w:spacing w:line="320" w:lineRule="exact"/>
              <w:jc w:val="center"/>
              <w:rPr>
                <w:rFonts w:ascii="仿宋" w:hAnsi="仿宋" w:eastAsia="仿宋" w:cs="仿宋"/>
                <w:color w:val="000000"/>
                <w:sz w:val="24"/>
              </w:rPr>
            </w:pPr>
            <w:r>
              <w:rPr>
                <w:rFonts w:hint="eastAsia" w:ascii="仿宋" w:hAnsi="仿宋" w:eastAsia="仿宋" w:cs="仿宋"/>
                <w:color w:val="000000"/>
                <w:sz w:val="24"/>
              </w:rPr>
              <w:t>全国教育学、心理学学术会议</w:t>
            </w:r>
          </w:p>
        </w:tc>
        <w:tc>
          <w:tcPr>
            <w:tcW w:w="4393" w:type="dxa"/>
            <w:gridSpan w:val="5"/>
            <w:vAlign w:val="center"/>
          </w:tcPr>
          <w:p w14:paraId="30D1BDE3">
            <w:pPr>
              <w:spacing w:line="320" w:lineRule="exact"/>
              <w:jc w:val="center"/>
              <w:rPr>
                <w:rFonts w:ascii="仿宋" w:hAnsi="仿宋" w:eastAsia="仿宋" w:cs="仿宋"/>
                <w:color w:val="000000"/>
                <w:sz w:val="24"/>
              </w:rPr>
            </w:pPr>
            <w:r>
              <w:rPr>
                <w:rFonts w:hint="eastAsia" w:ascii="仿宋" w:hAnsi="仿宋" w:eastAsia="仿宋" w:cs="仿宋"/>
                <w:color w:val="000000"/>
                <w:sz w:val="24"/>
              </w:rPr>
              <w:t>论文收录</w:t>
            </w:r>
          </w:p>
        </w:tc>
        <w:tc>
          <w:tcPr>
            <w:tcW w:w="1801" w:type="dxa"/>
            <w:gridSpan w:val="2"/>
            <w:vAlign w:val="center"/>
          </w:tcPr>
          <w:p w14:paraId="141F1851">
            <w:pPr>
              <w:spacing w:line="320" w:lineRule="exact"/>
              <w:jc w:val="center"/>
              <w:rPr>
                <w:rFonts w:ascii="仿宋" w:hAnsi="仿宋" w:eastAsia="仿宋" w:cs="仿宋"/>
                <w:color w:val="000000"/>
                <w:sz w:val="24"/>
              </w:rPr>
            </w:pPr>
            <w:r>
              <w:rPr>
                <w:rFonts w:hint="eastAsia" w:ascii="仿宋" w:hAnsi="仿宋" w:eastAsia="仿宋" w:cs="仿宋"/>
                <w:color w:val="000000"/>
                <w:sz w:val="24"/>
              </w:rPr>
              <w:t>3</w:t>
            </w:r>
          </w:p>
        </w:tc>
      </w:tr>
      <w:tr w14:paraId="3DAF1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536" w:type="dxa"/>
            <w:vMerge w:val="continue"/>
            <w:vAlign w:val="center"/>
          </w:tcPr>
          <w:p w14:paraId="2352A8F9">
            <w:pPr>
              <w:spacing w:line="320" w:lineRule="exact"/>
              <w:jc w:val="center"/>
              <w:rPr>
                <w:rFonts w:ascii="仿宋" w:hAnsi="仿宋" w:eastAsia="仿宋" w:cs="仿宋"/>
                <w:color w:val="000000"/>
                <w:sz w:val="24"/>
              </w:rPr>
            </w:pPr>
          </w:p>
        </w:tc>
        <w:tc>
          <w:tcPr>
            <w:tcW w:w="4393" w:type="dxa"/>
            <w:gridSpan w:val="5"/>
            <w:vAlign w:val="center"/>
          </w:tcPr>
          <w:p w14:paraId="489E3C88">
            <w:pPr>
              <w:spacing w:line="320" w:lineRule="exact"/>
              <w:jc w:val="center"/>
              <w:rPr>
                <w:rFonts w:ascii="仿宋" w:hAnsi="仿宋" w:eastAsia="仿宋" w:cs="仿宋"/>
                <w:color w:val="000000"/>
                <w:sz w:val="24"/>
              </w:rPr>
            </w:pPr>
            <w:r>
              <w:rPr>
                <w:rFonts w:hint="eastAsia" w:ascii="仿宋" w:hAnsi="仿宋" w:eastAsia="仿宋" w:cs="仿宋"/>
                <w:color w:val="000000"/>
                <w:sz w:val="24"/>
              </w:rPr>
              <w:t>大会报告</w:t>
            </w:r>
          </w:p>
        </w:tc>
        <w:tc>
          <w:tcPr>
            <w:tcW w:w="1801" w:type="dxa"/>
            <w:gridSpan w:val="2"/>
            <w:vAlign w:val="center"/>
          </w:tcPr>
          <w:p w14:paraId="52CC1F98">
            <w:pPr>
              <w:spacing w:line="320" w:lineRule="exact"/>
              <w:jc w:val="center"/>
              <w:rPr>
                <w:rFonts w:ascii="仿宋" w:hAnsi="仿宋" w:eastAsia="仿宋" w:cs="仿宋"/>
                <w:color w:val="000000"/>
                <w:sz w:val="24"/>
              </w:rPr>
            </w:pPr>
            <w:r>
              <w:rPr>
                <w:rFonts w:hint="eastAsia" w:ascii="仿宋" w:hAnsi="仿宋" w:eastAsia="仿宋" w:cs="仿宋"/>
                <w:color w:val="000000"/>
                <w:sz w:val="24"/>
              </w:rPr>
              <w:t>3</w:t>
            </w:r>
          </w:p>
        </w:tc>
      </w:tr>
      <w:tr w14:paraId="6075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536" w:type="dxa"/>
            <w:vMerge w:val="continue"/>
            <w:vAlign w:val="center"/>
          </w:tcPr>
          <w:p w14:paraId="466305B8">
            <w:pPr>
              <w:spacing w:line="320" w:lineRule="exact"/>
              <w:jc w:val="center"/>
              <w:rPr>
                <w:rFonts w:ascii="仿宋" w:hAnsi="仿宋" w:eastAsia="仿宋" w:cs="仿宋"/>
                <w:color w:val="000000"/>
                <w:sz w:val="24"/>
              </w:rPr>
            </w:pPr>
          </w:p>
        </w:tc>
        <w:tc>
          <w:tcPr>
            <w:tcW w:w="4393" w:type="dxa"/>
            <w:gridSpan w:val="5"/>
            <w:vAlign w:val="center"/>
          </w:tcPr>
          <w:p w14:paraId="73A489C8">
            <w:pPr>
              <w:spacing w:line="320" w:lineRule="exact"/>
              <w:jc w:val="center"/>
              <w:rPr>
                <w:rFonts w:ascii="仿宋" w:hAnsi="仿宋" w:eastAsia="仿宋" w:cs="仿宋"/>
                <w:color w:val="000000"/>
                <w:sz w:val="24"/>
              </w:rPr>
            </w:pPr>
            <w:r>
              <w:rPr>
                <w:rFonts w:hint="eastAsia" w:ascii="仿宋" w:hAnsi="仿宋" w:eastAsia="仿宋" w:cs="仿宋"/>
                <w:color w:val="000000"/>
                <w:sz w:val="24"/>
              </w:rPr>
              <w:t>分会场、分论坛学术报告</w:t>
            </w:r>
          </w:p>
        </w:tc>
        <w:tc>
          <w:tcPr>
            <w:tcW w:w="1801" w:type="dxa"/>
            <w:gridSpan w:val="2"/>
            <w:vAlign w:val="center"/>
          </w:tcPr>
          <w:p w14:paraId="0D445A7D">
            <w:pPr>
              <w:spacing w:line="320" w:lineRule="exact"/>
              <w:jc w:val="center"/>
              <w:rPr>
                <w:rFonts w:ascii="仿宋" w:hAnsi="仿宋" w:eastAsia="仿宋" w:cs="仿宋"/>
                <w:color w:val="000000"/>
                <w:sz w:val="24"/>
              </w:rPr>
            </w:pPr>
            <w:r>
              <w:rPr>
                <w:rFonts w:hint="eastAsia" w:ascii="仿宋" w:hAnsi="仿宋" w:eastAsia="仿宋" w:cs="仿宋"/>
                <w:color w:val="000000"/>
                <w:sz w:val="24"/>
              </w:rPr>
              <w:t>1.5</w:t>
            </w:r>
          </w:p>
        </w:tc>
      </w:tr>
      <w:tr w14:paraId="1257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36" w:type="dxa"/>
            <w:vMerge w:val="continue"/>
            <w:vAlign w:val="center"/>
          </w:tcPr>
          <w:p w14:paraId="510E66B4">
            <w:pPr>
              <w:spacing w:line="320" w:lineRule="exact"/>
              <w:jc w:val="center"/>
              <w:rPr>
                <w:rFonts w:ascii="仿宋" w:hAnsi="仿宋" w:eastAsia="仿宋" w:cs="仿宋"/>
                <w:color w:val="000000"/>
                <w:sz w:val="24"/>
              </w:rPr>
            </w:pPr>
          </w:p>
        </w:tc>
        <w:tc>
          <w:tcPr>
            <w:tcW w:w="4393" w:type="dxa"/>
            <w:gridSpan w:val="5"/>
            <w:vAlign w:val="center"/>
          </w:tcPr>
          <w:p w14:paraId="0595F48E">
            <w:pPr>
              <w:spacing w:line="320" w:lineRule="exact"/>
              <w:jc w:val="center"/>
              <w:rPr>
                <w:rFonts w:ascii="仿宋" w:hAnsi="仿宋" w:eastAsia="仿宋" w:cs="仿宋"/>
                <w:color w:val="000000"/>
                <w:sz w:val="24"/>
              </w:rPr>
            </w:pPr>
            <w:r>
              <w:rPr>
                <w:rFonts w:hint="eastAsia" w:ascii="仿宋" w:hAnsi="仿宋" w:eastAsia="仿宋" w:cs="仿宋"/>
                <w:color w:val="000000"/>
                <w:sz w:val="24"/>
              </w:rPr>
              <w:t>展贴</w:t>
            </w:r>
          </w:p>
        </w:tc>
        <w:tc>
          <w:tcPr>
            <w:tcW w:w="1801" w:type="dxa"/>
            <w:gridSpan w:val="2"/>
            <w:vAlign w:val="center"/>
          </w:tcPr>
          <w:p w14:paraId="10E33711">
            <w:pPr>
              <w:spacing w:line="320" w:lineRule="exact"/>
              <w:jc w:val="center"/>
              <w:rPr>
                <w:rFonts w:ascii="仿宋" w:hAnsi="仿宋" w:eastAsia="仿宋" w:cs="仿宋"/>
                <w:color w:val="000000"/>
                <w:sz w:val="24"/>
              </w:rPr>
            </w:pPr>
            <w:r>
              <w:rPr>
                <w:rFonts w:hint="eastAsia" w:ascii="仿宋" w:hAnsi="仿宋" w:eastAsia="仿宋" w:cs="仿宋"/>
                <w:color w:val="000000"/>
                <w:sz w:val="24"/>
              </w:rPr>
              <w:t>1分</w:t>
            </w:r>
          </w:p>
        </w:tc>
      </w:tr>
      <w:tr w14:paraId="6B2E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536" w:type="dxa"/>
            <w:vMerge w:val="restart"/>
            <w:vAlign w:val="center"/>
          </w:tcPr>
          <w:p w14:paraId="4D94363D">
            <w:pPr>
              <w:spacing w:line="320" w:lineRule="exact"/>
              <w:jc w:val="center"/>
              <w:rPr>
                <w:rFonts w:ascii="仿宋" w:hAnsi="仿宋" w:eastAsia="仿宋" w:cs="仿宋"/>
                <w:color w:val="000000"/>
                <w:sz w:val="24"/>
              </w:rPr>
            </w:pPr>
            <w:r>
              <w:rPr>
                <w:rFonts w:hint="eastAsia" w:ascii="仿宋" w:hAnsi="仿宋" w:eastAsia="仿宋" w:cs="仿宋"/>
                <w:color w:val="000000"/>
                <w:sz w:val="24"/>
              </w:rPr>
              <w:t>全国教育学、心理学学术会议论文收录获奖</w:t>
            </w:r>
          </w:p>
        </w:tc>
        <w:tc>
          <w:tcPr>
            <w:tcW w:w="1460" w:type="dxa"/>
            <w:vAlign w:val="center"/>
          </w:tcPr>
          <w:p w14:paraId="05285B1C">
            <w:pPr>
              <w:spacing w:line="320" w:lineRule="exact"/>
              <w:jc w:val="center"/>
              <w:rPr>
                <w:rFonts w:ascii="仿宋" w:hAnsi="仿宋" w:eastAsia="仿宋" w:cs="仿宋"/>
                <w:color w:val="000000"/>
                <w:sz w:val="24"/>
              </w:rPr>
            </w:pPr>
            <w:r>
              <w:rPr>
                <w:rFonts w:hint="eastAsia" w:ascii="仿宋" w:hAnsi="仿宋" w:eastAsia="仿宋" w:cs="仿宋"/>
                <w:color w:val="000000"/>
                <w:sz w:val="24"/>
              </w:rPr>
              <w:t>一等奖</w:t>
            </w:r>
          </w:p>
        </w:tc>
        <w:tc>
          <w:tcPr>
            <w:tcW w:w="1460" w:type="dxa"/>
            <w:gridSpan w:val="2"/>
            <w:vAlign w:val="center"/>
          </w:tcPr>
          <w:p w14:paraId="2CE97FA5">
            <w:pPr>
              <w:spacing w:line="320" w:lineRule="exact"/>
              <w:jc w:val="center"/>
              <w:rPr>
                <w:rFonts w:ascii="仿宋" w:hAnsi="仿宋" w:eastAsia="仿宋" w:cs="仿宋"/>
                <w:color w:val="000000"/>
                <w:sz w:val="24"/>
              </w:rPr>
            </w:pPr>
            <w:r>
              <w:rPr>
                <w:rFonts w:hint="eastAsia" w:ascii="仿宋" w:hAnsi="仿宋" w:eastAsia="仿宋" w:cs="仿宋"/>
                <w:color w:val="000000"/>
                <w:sz w:val="24"/>
              </w:rPr>
              <w:t>二等奖</w:t>
            </w:r>
          </w:p>
        </w:tc>
        <w:tc>
          <w:tcPr>
            <w:tcW w:w="1473" w:type="dxa"/>
            <w:gridSpan w:val="2"/>
            <w:vAlign w:val="center"/>
          </w:tcPr>
          <w:p w14:paraId="0BC2B936">
            <w:pPr>
              <w:spacing w:line="320" w:lineRule="exact"/>
              <w:jc w:val="center"/>
              <w:rPr>
                <w:rFonts w:ascii="仿宋" w:hAnsi="仿宋" w:eastAsia="仿宋" w:cs="仿宋"/>
                <w:color w:val="000000"/>
                <w:sz w:val="24"/>
              </w:rPr>
            </w:pPr>
            <w:r>
              <w:rPr>
                <w:rFonts w:hint="eastAsia" w:ascii="仿宋" w:hAnsi="仿宋" w:eastAsia="仿宋" w:cs="仿宋"/>
                <w:color w:val="000000"/>
                <w:sz w:val="24"/>
              </w:rPr>
              <w:t>三等奖</w:t>
            </w:r>
          </w:p>
        </w:tc>
        <w:tc>
          <w:tcPr>
            <w:tcW w:w="1801" w:type="dxa"/>
            <w:gridSpan w:val="2"/>
            <w:vAlign w:val="center"/>
          </w:tcPr>
          <w:p w14:paraId="25CA98FF">
            <w:pPr>
              <w:spacing w:line="320" w:lineRule="exact"/>
              <w:jc w:val="center"/>
              <w:rPr>
                <w:rFonts w:ascii="仿宋" w:hAnsi="仿宋" w:eastAsia="仿宋" w:cs="仿宋"/>
                <w:color w:val="000000"/>
                <w:sz w:val="24"/>
              </w:rPr>
            </w:pPr>
            <w:r>
              <w:rPr>
                <w:rFonts w:hint="eastAsia" w:ascii="仿宋" w:hAnsi="仿宋" w:eastAsia="仿宋" w:cs="仿宋"/>
                <w:color w:val="000000"/>
                <w:sz w:val="24"/>
              </w:rPr>
              <w:t>优秀奖</w:t>
            </w:r>
          </w:p>
        </w:tc>
      </w:tr>
      <w:tr w14:paraId="166D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536" w:type="dxa"/>
            <w:vMerge w:val="continue"/>
            <w:vAlign w:val="center"/>
          </w:tcPr>
          <w:p w14:paraId="500BFEB8">
            <w:pPr>
              <w:spacing w:line="320" w:lineRule="exact"/>
              <w:jc w:val="center"/>
              <w:rPr>
                <w:rFonts w:ascii="仿宋" w:hAnsi="仿宋" w:eastAsia="仿宋" w:cs="仿宋"/>
                <w:color w:val="000000"/>
                <w:sz w:val="24"/>
              </w:rPr>
            </w:pPr>
          </w:p>
        </w:tc>
        <w:tc>
          <w:tcPr>
            <w:tcW w:w="1460" w:type="dxa"/>
            <w:vAlign w:val="center"/>
          </w:tcPr>
          <w:p w14:paraId="1D661289">
            <w:pPr>
              <w:spacing w:line="320" w:lineRule="exact"/>
              <w:jc w:val="center"/>
              <w:rPr>
                <w:rFonts w:ascii="仿宋" w:hAnsi="仿宋" w:eastAsia="仿宋" w:cs="仿宋"/>
                <w:color w:val="000000"/>
                <w:sz w:val="24"/>
              </w:rPr>
            </w:pPr>
            <w:r>
              <w:rPr>
                <w:rFonts w:hint="eastAsia" w:ascii="仿宋" w:hAnsi="仿宋" w:eastAsia="仿宋" w:cs="仿宋"/>
                <w:color w:val="000000"/>
                <w:sz w:val="24"/>
              </w:rPr>
              <w:t>10</w:t>
            </w:r>
          </w:p>
        </w:tc>
        <w:tc>
          <w:tcPr>
            <w:tcW w:w="1460" w:type="dxa"/>
            <w:gridSpan w:val="2"/>
            <w:vAlign w:val="center"/>
          </w:tcPr>
          <w:p w14:paraId="2A895242">
            <w:pPr>
              <w:spacing w:line="320" w:lineRule="exact"/>
              <w:jc w:val="center"/>
              <w:rPr>
                <w:rFonts w:ascii="仿宋" w:hAnsi="仿宋" w:eastAsia="仿宋" w:cs="仿宋"/>
                <w:color w:val="000000"/>
                <w:sz w:val="24"/>
              </w:rPr>
            </w:pPr>
            <w:r>
              <w:rPr>
                <w:rFonts w:hint="eastAsia" w:ascii="仿宋" w:hAnsi="仿宋" w:eastAsia="仿宋" w:cs="仿宋"/>
                <w:color w:val="000000"/>
                <w:sz w:val="24"/>
              </w:rPr>
              <w:t>8</w:t>
            </w:r>
          </w:p>
        </w:tc>
        <w:tc>
          <w:tcPr>
            <w:tcW w:w="1473" w:type="dxa"/>
            <w:gridSpan w:val="2"/>
            <w:vAlign w:val="center"/>
          </w:tcPr>
          <w:p w14:paraId="4B46C8A4">
            <w:pPr>
              <w:spacing w:line="320" w:lineRule="exact"/>
              <w:jc w:val="center"/>
              <w:rPr>
                <w:rFonts w:ascii="仿宋" w:hAnsi="仿宋" w:eastAsia="仿宋" w:cs="仿宋"/>
                <w:color w:val="000000"/>
                <w:sz w:val="24"/>
              </w:rPr>
            </w:pPr>
            <w:r>
              <w:rPr>
                <w:rFonts w:hint="eastAsia" w:ascii="仿宋" w:hAnsi="仿宋" w:eastAsia="仿宋" w:cs="仿宋"/>
                <w:color w:val="000000"/>
                <w:sz w:val="24"/>
              </w:rPr>
              <w:t>6</w:t>
            </w:r>
          </w:p>
        </w:tc>
        <w:tc>
          <w:tcPr>
            <w:tcW w:w="1801" w:type="dxa"/>
            <w:gridSpan w:val="2"/>
            <w:vAlign w:val="center"/>
          </w:tcPr>
          <w:p w14:paraId="45BA10D2">
            <w:pPr>
              <w:spacing w:line="320" w:lineRule="exact"/>
              <w:jc w:val="center"/>
              <w:rPr>
                <w:rFonts w:ascii="仿宋" w:hAnsi="仿宋" w:eastAsia="仿宋" w:cs="仿宋"/>
                <w:color w:val="000000"/>
                <w:sz w:val="24"/>
              </w:rPr>
            </w:pPr>
            <w:r>
              <w:rPr>
                <w:rFonts w:hint="eastAsia" w:ascii="仿宋" w:hAnsi="仿宋" w:eastAsia="仿宋" w:cs="仿宋"/>
                <w:color w:val="000000"/>
                <w:sz w:val="24"/>
              </w:rPr>
              <w:t>4</w:t>
            </w:r>
          </w:p>
        </w:tc>
      </w:tr>
      <w:tr w14:paraId="27A9E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536" w:type="dxa"/>
            <w:vMerge w:val="restart"/>
            <w:vAlign w:val="center"/>
          </w:tcPr>
          <w:p w14:paraId="02F6E287">
            <w:pPr>
              <w:spacing w:line="320" w:lineRule="exact"/>
              <w:jc w:val="center"/>
              <w:rPr>
                <w:rFonts w:ascii="仿宋" w:hAnsi="仿宋" w:eastAsia="仿宋" w:cs="仿宋"/>
                <w:color w:val="000000"/>
                <w:sz w:val="24"/>
              </w:rPr>
            </w:pPr>
            <w:r>
              <w:rPr>
                <w:rFonts w:hint="eastAsia" w:ascii="仿宋" w:hAnsi="仿宋" w:eastAsia="仿宋" w:cs="仿宋"/>
                <w:color w:val="000000"/>
                <w:sz w:val="24"/>
              </w:rPr>
              <w:t>中国教育学会</w:t>
            </w:r>
          </w:p>
          <w:p w14:paraId="28A09166">
            <w:pPr>
              <w:spacing w:line="320" w:lineRule="exact"/>
              <w:jc w:val="center"/>
              <w:rPr>
                <w:rFonts w:ascii="仿宋" w:hAnsi="仿宋" w:eastAsia="仿宋" w:cs="仿宋"/>
                <w:color w:val="000000"/>
                <w:sz w:val="24"/>
              </w:rPr>
            </w:pPr>
            <w:r>
              <w:rPr>
                <w:rFonts w:hint="eastAsia" w:ascii="仿宋" w:hAnsi="仿宋" w:eastAsia="仿宋" w:cs="仿宋"/>
                <w:color w:val="000000"/>
                <w:sz w:val="24"/>
              </w:rPr>
              <w:t>中国心理学会下属分会</w:t>
            </w:r>
          </w:p>
          <w:p w14:paraId="0553AFDE">
            <w:pPr>
              <w:spacing w:line="320" w:lineRule="exact"/>
              <w:jc w:val="center"/>
              <w:rPr>
                <w:rFonts w:ascii="仿宋" w:hAnsi="仿宋" w:eastAsia="仿宋" w:cs="仿宋"/>
                <w:color w:val="000000"/>
                <w:sz w:val="24"/>
              </w:rPr>
            </w:pPr>
            <w:r>
              <w:rPr>
                <w:rFonts w:hint="eastAsia" w:ascii="仿宋" w:hAnsi="仿宋" w:eastAsia="仿宋" w:cs="仿宋"/>
                <w:color w:val="000000"/>
                <w:sz w:val="24"/>
              </w:rPr>
              <w:t>或委员会主办的学术年会</w:t>
            </w:r>
          </w:p>
        </w:tc>
        <w:tc>
          <w:tcPr>
            <w:tcW w:w="4393" w:type="dxa"/>
            <w:gridSpan w:val="5"/>
            <w:vAlign w:val="center"/>
          </w:tcPr>
          <w:p w14:paraId="1E7BFC6B">
            <w:pPr>
              <w:spacing w:line="320" w:lineRule="exact"/>
              <w:jc w:val="center"/>
              <w:rPr>
                <w:rFonts w:ascii="仿宋" w:hAnsi="仿宋" w:eastAsia="仿宋" w:cs="仿宋"/>
                <w:color w:val="000000"/>
                <w:sz w:val="24"/>
              </w:rPr>
            </w:pPr>
            <w:r>
              <w:rPr>
                <w:rFonts w:hint="eastAsia" w:ascii="仿宋" w:hAnsi="仿宋" w:eastAsia="仿宋" w:cs="仿宋"/>
                <w:color w:val="000000"/>
                <w:sz w:val="24"/>
              </w:rPr>
              <w:t>论文收录</w:t>
            </w:r>
          </w:p>
        </w:tc>
        <w:tc>
          <w:tcPr>
            <w:tcW w:w="1801" w:type="dxa"/>
            <w:gridSpan w:val="2"/>
            <w:vAlign w:val="center"/>
          </w:tcPr>
          <w:p w14:paraId="21793265">
            <w:pPr>
              <w:spacing w:line="320" w:lineRule="exact"/>
              <w:jc w:val="center"/>
              <w:rPr>
                <w:rFonts w:ascii="仿宋" w:hAnsi="仿宋" w:eastAsia="仿宋" w:cs="仿宋"/>
                <w:color w:val="000000"/>
                <w:sz w:val="24"/>
              </w:rPr>
            </w:pPr>
            <w:r>
              <w:rPr>
                <w:rFonts w:hint="eastAsia" w:ascii="仿宋" w:hAnsi="仿宋" w:eastAsia="仿宋" w:cs="仿宋"/>
                <w:color w:val="000000"/>
                <w:sz w:val="24"/>
              </w:rPr>
              <w:t>1.5</w:t>
            </w:r>
          </w:p>
        </w:tc>
      </w:tr>
      <w:tr w14:paraId="15ED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536" w:type="dxa"/>
            <w:vMerge w:val="continue"/>
            <w:vAlign w:val="center"/>
          </w:tcPr>
          <w:p w14:paraId="61934367">
            <w:pPr>
              <w:spacing w:line="320" w:lineRule="exact"/>
              <w:jc w:val="center"/>
              <w:rPr>
                <w:rFonts w:ascii="仿宋" w:hAnsi="仿宋" w:eastAsia="仿宋" w:cs="仿宋"/>
                <w:color w:val="000000"/>
                <w:sz w:val="24"/>
              </w:rPr>
            </w:pPr>
          </w:p>
        </w:tc>
        <w:tc>
          <w:tcPr>
            <w:tcW w:w="4393" w:type="dxa"/>
            <w:gridSpan w:val="5"/>
            <w:vAlign w:val="center"/>
          </w:tcPr>
          <w:p w14:paraId="67C50B1A">
            <w:pPr>
              <w:spacing w:line="320" w:lineRule="exact"/>
              <w:jc w:val="center"/>
              <w:rPr>
                <w:rFonts w:ascii="仿宋" w:hAnsi="仿宋" w:eastAsia="仿宋" w:cs="仿宋"/>
                <w:color w:val="000000"/>
                <w:sz w:val="24"/>
              </w:rPr>
            </w:pPr>
            <w:r>
              <w:rPr>
                <w:rFonts w:hint="eastAsia" w:ascii="仿宋" w:hAnsi="仿宋" w:eastAsia="仿宋" w:cs="仿宋"/>
                <w:color w:val="000000"/>
                <w:sz w:val="24"/>
              </w:rPr>
              <w:t>大会报告</w:t>
            </w:r>
          </w:p>
        </w:tc>
        <w:tc>
          <w:tcPr>
            <w:tcW w:w="1801" w:type="dxa"/>
            <w:gridSpan w:val="2"/>
            <w:vAlign w:val="center"/>
          </w:tcPr>
          <w:p w14:paraId="6C1C68F1">
            <w:pPr>
              <w:spacing w:line="320" w:lineRule="exact"/>
              <w:jc w:val="center"/>
              <w:rPr>
                <w:rFonts w:ascii="仿宋" w:hAnsi="仿宋" w:eastAsia="仿宋" w:cs="仿宋"/>
                <w:color w:val="000000"/>
                <w:sz w:val="24"/>
              </w:rPr>
            </w:pPr>
            <w:r>
              <w:rPr>
                <w:rFonts w:hint="eastAsia" w:ascii="仿宋" w:hAnsi="仿宋" w:eastAsia="仿宋" w:cs="仿宋"/>
                <w:color w:val="000000"/>
                <w:sz w:val="24"/>
              </w:rPr>
              <w:t>1.5</w:t>
            </w:r>
          </w:p>
        </w:tc>
      </w:tr>
      <w:tr w14:paraId="561E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536" w:type="dxa"/>
            <w:vMerge w:val="continue"/>
            <w:vAlign w:val="center"/>
          </w:tcPr>
          <w:p w14:paraId="5D8C7591">
            <w:pPr>
              <w:spacing w:line="320" w:lineRule="exact"/>
              <w:jc w:val="center"/>
              <w:rPr>
                <w:rFonts w:ascii="仿宋" w:hAnsi="仿宋" w:eastAsia="仿宋" w:cs="仿宋"/>
                <w:color w:val="000000"/>
                <w:sz w:val="24"/>
              </w:rPr>
            </w:pPr>
          </w:p>
        </w:tc>
        <w:tc>
          <w:tcPr>
            <w:tcW w:w="4393" w:type="dxa"/>
            <w:gridSpan w:val="5"/>
            <w:vAlign w:val="center"/>
          </w:tcPr>
          <w:p w14:paraId="5FACCAE3">
            <w:pPr>
              <w:spacing w:line="320" w:lineRule="exact"/>
              <w:jc w:val="center"/>
              <w:rPr>
                <w:rFonts w:ascii="仿宋" w:hAnsi="仿宋" w:eastAsia="仿宋" w:cs="仿宋"/>
                <w:color w:val="000000"/>
                <w:sz w:val="24"/>
              </w:rPr>
            </w:pPr>
            <w:r>
              <w:rPr>
                <w:rFonts w:hint="eastAsia" w:ascii="仿宋" w:hAnsi="仿宋" w:eastAsia="仿宋" w:cs="仿宋"/>
                <w:color w:val="000000"/>
                <w:sz w:val="24"/>
              </w:rPr>
              <w:t>分论坛、分论坛作学术报告</w:t>
            </w:r>
          </w:p>
        </w:tc>
        <w:tc>
          <w:tcPr>
            <w:tcW w:w="1801" w:type="dxa"/>
            <w:gridSpan w:val="2"/>
            <w:vAlign w:val="center"/>
          </w:tcPr>
          <w:p w14:paraId="6C8C07B7">
            <w:pPr>
              <w:spacing w:line="320" w:lineRule="exact"/>
              <w:jc w:val="center"/>
              <w:rPr>
                <w:rFonts w:ascii="仿宋" w:hAnsi="仿宋" w:eastAsia="仿宋" w:cs="仿宋"/>
                <w:color w:val="000000"/>
                <w:sz w:val="24"/>
              </w:rPr>
            </w:pPr>
            <w:r>
              <w:rPr>
                <w:rFonts w:hint="eastAsia" w:ascii="仿宋" w:hAnsi="仿宋" w:eastAsia="仿宋" w:cs="仿宋"/>
                <w:color w:val="000000"/>
                <w:sz w:val="24"/>
              </w:rPr>
              <w:t>0.75</w:t>
            </w:r>
          </w:p>
        </w:tc>
      </w:tr>
      <w:tr w14:paraId="4999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536" w:type="dxa"/>
            <w:vMerge w:val="restart"/>
            <w:vAlign w:val="center"/>
          </w:tcPr>
          <w:p w14:paraId="2D0B9D22">
            <w:pPr>
              <w:spacing w:line="320" w:lineRule="exact"/>
              <w:jc w:val="center"/>
              <w:rPr>
                <w:rFonts w:ascii="仿宋" w:hAnsi="仿宋" w:eastAsia="仿宋" w:cs="仿宋"/>
                <w:color w:val="000000"/>
                <w:sz w:val="24"/>
              </w:rPr>
            </w:pPr>
            <w:r>
              <w:rPr>
                <w:rFonts w:hint="eastAsia" w:ascii="仿宋" w:hAnsi="仿宋" w:eastAsia="仿宋" w:cs="仿宋"/>
                <w:color w:val="000000"/>
                <w:sz w:val="24"/>
              </w:rPr>
              <w:t>省级学术会议</w:t>
            </w:r>
          </w:p>
        </w:tc>
        <w:tc>
          <w:tcPr>
            <w:tcW w:w="4393" w:type="dxa"/>
            <w:gridSpan w:val="5"/>
            <w:vAlign w:val="center"/>
          </w:tcPr>
          <w:p w14:paraId="3D45FB72">
            <w:pPr>
              <w:spacing w:line="320" w:lineRule="exact"/>
              <w:jc w:val="center"/>
              <w:rPr>
                <w:rFonts w:ascii="仿宋" w:hAnsi="仿宋" w:eastAsia="仿宋" w:cs="仿宋"/>
                <w:color w:val="000000"/>
                <w:sz w:val="24"/>
              </w:rPr>
            </w:pPr>
            <w:r>
              <w:rPr>
                <w:rFonts w:hint="eastAsia" w:ascii="仿宋" w:hAnsi="仿宋" w:eastAsia="仿宋" w:cs="仿宋"/>
                <w:color w:val="000000"/>
                <w:sz w:val="24"/>
              </w:rPr>
              <w:t>论文收录</w:t>
            </w:r>
          </w:p>
        </w:tc>
        <w:tc>
          <w:tcPr>
            <w:tcW w:w="1801" w:type="dxa"/>
            <w:gridSpan w:val="2"/>
            <w:vAlign w:val="center"/>
          </w:tcPr>
          <w:p w14:paraId="785E402A">
            <w:pPr>
              <w:spacing w:line="320" w:lineRule="exact"/>
              <w:jc w:val="center"/>
              <w:rPr>
                <w:rFonts w:ascii="仿宋" w:hAnsi="仿宋" w:eastAsia="仿宋" w:cs="仿宋"/>
                <w:color w:val="000000"/>
                <w:sz w:val="24"/>
              </w:rPr>
            </w:pPr>
            <w:r>
              <w:rPr>
                <w:rFonts w:hint="eastAsia" w:ascii="仿宋" w:hAnsi="仿宋" w:eastAsia="仿宋" w:cs="仿宋"/>
                <w:color w:val="000000"/>
                <w:sz w:val="24"/>
              </w:rPr>
              <w:t>1</w:t>
            </w:r>
          </w:p>
        </w:tc>
      </w:tr>
      <w:tr w14:paraId="12FC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36" w:type="dxa"/>
            <w:vMerge w:val="continue"/>
            <w:vAlign w:val="center"/>
          </w:tcPr>
          <w:p w14:paraId="21D7947B">
            <w:pPr>
              <w:spacing w:line="320" w:lineRule="exact"/>
              <w:jc w:val="center"/>
              <w:rPr>
                <w:rFonts w:ascii="仿宋" w:hAnsi="仿宋" w:eastAsia="仿宋" w:cs="仿宋"/>
                <w:color w:val="000000"/>
                <w:sz w:val="24"/>
              </w:rPr>
            </w:pPr>
          </w:p>
        </w:tc>
        <w:tc>
          <w:tcPr>
            <w:tcW w:w="4393" w:type="dxa"/>
            <w:gridSpan w:val="5"/>
            <w:vAlign w:val="center"/>
          </w:tcPr>
          <w:p w14:paraId="3F92E5FA">
            <w:pPr>
              <w:spacing w:line="320" w:lineRule="exact"/>
              <w:jc w:val="center"/>
              <w:rPr>
                <w:rFonts w:ascii="仿宋" w:hAnsi="仿宋" w:eastAsia="仿宋" w:cs="仿宋"/>
                <w:color w:val="000000"/>
                <w:sz w:val="24"/>
              </w:rPr>
            </w:pPr>
            <w:r>
              <w:rPr>
                <w:rFonts w:hint="eastAsia" w:ascii="仿宋" w:hAnsi="仿宋" w:eastAsia="仿宋" w:cs="仿宋"/>
                <w:color w:val="000000"/>
                <w:sz w:val="24"/>
              </w:rPr>
              <w:t>大会报告</w:t>
            </w:r>
          </w:p>
        </w:tc>
        <w:tc>
          <w:tcPr>
            <w:tcW w:w="1801" w:type="dxa"/>
            <w:gridSpan w:val="2"/>
            <w:vAlign w:val="center"/>
          </w:tcPr>
          <w:p w14:paraId="29D395F9">
            <w:pPr>
              <w:spacing w:line="320" w:lineRule="exact"/>
              <w:jc w:val="center"/>
              <w:rPr>
                <w:rFonts w:ascii="仿宋" w:hAnsi="仿宋" w:eastAsia="仿宋" w:cs="仿宋"/>
                <w:color w:val="000000"/>
                <w:sz w:val="24"/>
              </w:rPr>
            </w:pPr>
            <w:r>
              <w:rPr>
                <w:rFonts w:hint="eastAsia" w:ascii="仿宋" w:hAnsi="仿宋" w:eastAsia="仿宋" w:cs="仿宋"/>
                <w:color w:val="000000"/>
                <w:sz w:val="24"/>
              </w:rPr>
              <w:t>1</w:t>
            </w:r>
          </w:p>
        </w:tc>
      </w:tr>
      <w:tr w14:paraId="5A26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536" w:type="dxa"/>
            <w:vMerge w:val="continue"/>
            <w:vAlign w:val="center"/>
          </w:tcPr>
          <w:p w14:paraId="0777388F">
            <w:pPr>
              <w:spacing w:line="320" w:lineRule="exact"/>
              <w:jc w:val="center"/>
              <w:rPr>
                <w:rFonts w:ascii="仿宋" w:hAnsi="仿宋" w:eastAsia="仿宋" w:cs="仿宋"/>
                <w:color w:val="000000"/>
                <w:sz w:val="24"/>
              </w:rPr>
            </w:pPr>
          </w:p>
        </w:tc>
        <w:tc>
          <w:tcPr>
            <w:tcW w:w="4393" w:type="dxa"/>
            <w:gridSpan w:val="5"/>
            <w:vAlign w:val="center"/>
          </w:tcPr>
          <w:p w14:paraId="32839C44">
            <w:pPr>
              <w:spacing w:line="320" w:lineRule="exact"/>
              <w:jc w:val="center"/>
              <w:rPr>
                <w:rFonts w:ascii="仿宋" w:hAnsi="仿宋" w:eastAsia="仿宋" w:cs="仿宋"/>
                <w:color w:val="000000"/>
                <w:sz w:val="24"/>
              </w:rPr>
            </w:pPr>
            <w:r>
              <w:rPr>
                <w:rFonts w:hint="eastAsia" w:ascii="仿宋" w:hAnsi="仿宋" w:eastAsia="仿宋" w:cs="仿宋"/>
                <w:color w:val="000000"/>
                <w:sz w:val="24"/>
              </w:rPr>
              <w:t>分会场、分论坛作学术报告</w:t>
            </w:r>
          </w:p>
        </w:tc>
        <w:tc>
          <w:tcPr>
            <w:tcW w:w="1801" w:type="dxa"/>
            <w:gridSpan w:val="2"/>
            <w:vAlign w:val="center"/>
          </w:tcPr>
          <w:p w14:paraId="776E06FB">
            <w:pPr>
              <w:spacing w:line="320" w:lineRule="exact"/>
              <w:jc w:val="center"/>
              <w:rPr>
                <w:rFonts w:ascii="仿宋" w:hAnsi="仿宋" w:eastAsia="仿宋" w:cs="仿宋"/>
                <w:color w:val="000000"/>
                <w:sz w:val="24"/>
              </w:rPr>
            </w:pPr>
            <w:r>
              <w:rPr>
                <w:rFonts w:hint="eastAsia" w:ascii="仿宋" w:hAnsi="仿宋" w:eastAsia="仿宋" w:cs="仿宋"/>
                <w:color w:val="000000"/>
                <w:sz w:val="24"/>
              </w:rPr>
              <w:t>0.5</w:t>
            </w:r>
          </w:p>
        </w:tc>
      </w:tr>
      <w:tr w14:paraId="22E52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730" w:type="dxa"/>
            <w:gridSpan w:val="8"/>
            <w:vAlign w:val="center"/>
          </w:tcPr>
          <w:p w14:paraId="61BC5001">
            <w:pPr>
              <w:spacing w:line="320" w:lineRule="exact"/>
              <w:jc w:val="center"/>
              <w:rPr>
                <w:rFonts w:ascii="仿宋" w:hAnsi="仿宋" w:eastAsia="仿宋" w:cs="仿宋"/>
                <w:color w:val="000000"/>
                <w:sz w:val="24"/>
              </w:rPr>
            </w:pPr>
            <w:r>
              <w:rPr>
                <w:rFonts w:hint="eastAsia" w:ascii="仿宋" w:hAnsi="仿宋" w:eastAsia="仿宋" w:cs="仿宋"/>
                <w:color w:val="000000"/>
                <w:sz w:val="24"/>
              </w:rPr>
              <w:t>学术论坛</w:t>
            </w:r>
          </w:p>
        </w:tc>
      </w:tr>
      <w:tr w14:paraId="7F96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536" w:type="dxa"/>
            <w:vAlign w:val="center"/>
          </w:tcPr>
          <w:p w14:paraId="20A8CEE0">
            <w:pPr>
              <w:spacing w:line="320" w:lineRule="exact"/>
              <w:jc w:val="center"/>
              <w:rPr>
                <w:rFonts w:ascii="仿宋" w:hAnsi="仿宋" w:eastAsia="仿宋" w:cs="仿宋"/>
                <w:color w:val="000000"/>
                <w:sz w:val="24"/>
              </w:rPr>
            </w:pPr>
          </w:p>
        </w:tc>
        <w:tc>
          <w:tcPr>
            <w:tcW w:w="2615" w:type="dxa"/>
            <w:gridSpan w:val="2"/>
            <w:vAlign w:val="center"/>
          </w:tcPr>
          <w:p w14:paraId="55007A9E">
            <w:pPr>
              <w:spacing w:line="320" w:lineRule="exact"/>
              <w:jc w:val="center"/>
              <w:rPr>
                <w:rFonts w:ascii="仿宋" w:hAnsi="仿宋" w:eastAsia="仿宋" w:cs="仿宋"/>
                <w:color w:val="000000"/>
                <w:sz w:val="24"/>
              </w:rPr>
            </w:pPr>
            <w:r>
              <w:rPr>
                <w:rFonts w:hint="eastAsia" w:ascii="仿宋" w:hAnsi="仿宋" w:eastAsia="仿宋" w:cs="仿宋"/>
                <w:color w:val="000000"/>
                <w:sz w:val="24"/>
              </w:rPr>
              <w:t>一等奖</w:t>
            </w:r>
          </w:p>
        </w:tc>
        <w:tc>
          <w:tcPr>
            <w:tcW w:w="1080" w:type="dxa"/>
            <w:gridSpan w:val="2"/>
            <w:vAlign w:val="center"/>
          </w:tcPr>
          <w:p w14:paraId="6A8197D8">
            <w:pPr>
              <w:spacing w:line="320" w:lineRule="exact"/>
              <w:jc w:val="center"/>
              <w:rPr>
                <w:rFonts w:ascii="仿宋" w:hAnsi="仿宋" w:eastAsia="仿宋" w:cs="仿宋"/>
                <w:color w:val="000000"/>
                <w:sz w:val="24"/>
              </w:rPr>
            </w:pPr>
            <w:r>
              <w:rPr>
                <w:rFonts w:hint="eastAsia" w:ascii="仿宋" w:hAnsi="仿宋" w:eastAsia="仿宋" w:cs="仿宋"/>
                <w:color w:val="000000"/>
                <w:sz w:val="24"/>
              </w:rPr>
              <w:t>二等奖</w:t>
            </w:r>
          </w:p>
        </w:tc>
        <w:tc>
          <w:tcPr>
            <w:tcW w:w="1066" w:type="dxa"/>
            <w:gridSpan w:val="2"/>
            <w:vAlign w:val="center"/>
          </w:tcPr>
          <w:p w14:paraId="6B8F400A">
            <w:pPr>
              <w:spacing w:line="320" w:lineRule="exact"/>
              <w:jc w:val="center"/>
              <w:rPr>
                <w:rFonts w:ascii="仿宋" w:hAnsi="仿宋" w:eastAsia="仿宋" w:cs="仿宋"/>
                <w:color w:val="000000"/>
                <w:sz w:val="24"/>
              </w:rPr>
            </w:pPr>
            <w:r>
              <w:rPr>
                <w:rFonts w:hint="eastAsia" w:ascii="仿宋" w:hAnsi="仿宋" w:eastAsia="仿宋" w:cs="仿宋"/>
                <w:color w:val="000000"/>
                <w:sz w:val="24"/>
              </w:rPr>
              <w:t>三等奖</w:t>
            </w:r>
          </w:p>
        </w:tc>
        <w:tc>
          <w:tcPr>
            <w:tcW w:w="1433" w:type="dxa"/>
            <w:vAlign w:val="center"/>
          </w:tcPr>
          <w:p w14:paraId="344C0376">
            <w:pPr>
              <w:spacing w:line="320" w:lineRule="exact"/>
              <w:jc w:val="center"/>
              <w:rPr>
                <w:rFonts w:ascii="仿宋" w:hAnsi="仿宋" w:eastAsia="仿宋" w:cs="仿宋"/>
                <w:color w:val="000000"/>
                <w:sz w:val="24"/>
              </w:rPr>
            </w:pPr>
            <w:r>
              <w:rPr>
                <w:rFonts w:hint="eastAsia" w:ascii="仿宋" w:hAnsi="仿宋" w:eastAsia="仿宋" w:cs="仿宋"/>
                <w:color w:val="000000"/>
                <w:sz w:val="24"/>
              </w:rPr>
              <w:t>优秀奖</w:t>
            </w:r>
          </w:p>
        </w:tc>
      </w:tr>
      <w:tr w14:paraId="19BBB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536" w:type="dxa"/>
            <w:vAlign w:val="center"/>
          </w:tcPr>
          <w:p w14:paraId="7281D506">
            <w:pPr>
              <w:spacing w:line="320" w:lineRule="exact"/>
              <w:jc w:val="center"/>
              <w:rPr>
                <w:rFonts w:ascii="仿宋" w:hAnsi="仿宋" w:eastAsia="仿宋" w:cs="仿宋"/>
                <w:color w:val="000000"/>
                <w:sz w:val="24"/>
              </w:rPr>
            </w:pPr>
            <w:r>
              <w:rPr>
                <w:rFonts w:hint="eastAsia" w:ascii="仿宋" w:hAnsi="仿宋" w:eastAsia="仿宋" w:cs="仿宋"/>
                <w:color w:val="000000"/>
                <w:sz w:val="24"/>
              </w:rPr>
              <w:t>校级</w:t>
            </w:r>
          </w:p>
        </w:tc>
        <w:tc>
          <w:tcPr>
            <w:tcW w:w="2615" w:type="dxa"/>
            <w:gridSpan w:val="2"/>
            <w:vAlign w:val="center"/>
          </w:tcPr>
          <w:p w14:paraId="3741EC2F">
            <w:pPr>
              <w:spacing w:line="320" w:lineRule="exact"/>
              <w:jc w:val="center"/>
              <w:rPr>
                <w:rFonts w:ascii="仿宋" w:hAnsi="仿宋" w:eastAsia="仿宋" w:cs="仿宋"/>
                <w:color w:val="000000"/>
                <w:sz w:val="24"/>
              </w:rPr>
            </w:pPr>
            <w:r>
              <w:rPr>
                <w:rFonts w:hint="eastAsia" w:ascii="仿宋" w:hAnsi="仿宋" w:eastAsia="仿宋" w:cs="仿宋"/>
                <w:color w:val="000000"/>
                <w:sz w:val="24"/>
              </w:rPr>
              <w:t>2.5</w:t>
            </w:r>
          </w:p>
        </w:tc>
        <w:tc>
          <w:tcPr>
            <w:tcW w:w="1080" w:type="dxa"/>
            <w:gridSpan w:val="2"/>
            <w:vAlign w:val="center"/>
          </w:tcPr>
          <w:p w14:paraId="5C4F4E85">
            <w:pPr>
              <w:spacing w:line="320" w:lineRule="exact"/>
              <w:jc w:val="center"/>
              <w:rPr>
                <w:rFonts w:ascii="仿宋" w:hAnsi="仿宋" w:eastAsia="仿宋" w:cs="仿宋"/>
                <w:color w:val="000000"/>
                <w:sz w:val="24"/>
              </w:rPr>
            </w:pPr>
            <w:r>
              <w:rPr>
                <w:rFonts w:hint="eastAsia" w:ascii="仿宋" w:hAnsi="仿宋" w:eastAsia="仿宋" w:cs="仿宋"/>
                <w:color w:val="000000"/>
                <w:sz w:val="24"/>
              </w:rPr>
              <w:t>2</w:t>
            </w:r>
          </w:p>
        </w:tc>
        <w:tc>
          <w:tcPr>
            <w:tcW w:w="1066" w:type="dxa"/>
            <w:gridSpan w:val="2"/>
            <w:vAlign w:val="center"/>
          </w:tcPr>
          <w:p w14:paraId="631311F5">
            <w:pPr>
              <w:spacing w:line="320" w:lineRule="exact"/>
              <w:jc w:val="center"/>
              <w:rPr>
                <w:rFonts w:ascii="仿宋" w:hAnsi="仿宋" w:eastAsia="仿宋" w:cs="仿宋"/>
                <w:color w:val="000000"/>
                <w:sz w:val="24"/>
              </w:rPr>
            </w:pPr>
            <w:r>
              <w:rPr>
                <w:rFonts w:hint="eastAsia" w:ascii="仿宋" w:hAnsi="仿宋" w:eastAsia="仿宋" w:cs="仿宋"/>
                <w:color w:val="000000"/>
                <w:sz w:val="24"/>
              </w:rPr>
              <w:t>1.8</w:t>
            </w:r>
          </w:p>
        </w:tc>
        <w:tc>
          <w:tcPr>
            <w:tcW w:w="1433" w:type="dxa"/>
            <w:vAlign w:val="center"/>
          </w:tcPr>
          <w:p w14:paraId="6F1FBC9B">
            <w:pPr>
              <w:spacing w:line="320" w:lineRule="exact"/>
              <w:jc w:val="center"/>
              <w:rPr>
                <w:rFonts w:ascii="仿宋" w:hAnsi="仿宋" w:eastAsia="仿宋" w:cs="仿宋"/>
                <w:color w:val="000000"/>
                <w:sz w:val="24"/>
              </w:rPr>
            </w:pPr>
            <w:r>
              <w:rPr>
                <w:rFonts w:hint="eastAsia" w:ascii="仿宋" w:hAnsi="仿宋" w:eastAsia="仿宋" w:cs="仿宋"/>
                <w:color w:val="000000"/>
                <w:sz w:val="24"/>
              </w:rPr>
              <w:t>1.5</w:t>
            </w:r>
          </w:p>
        </w:tc>
      </w:tr>
      <w:tr w14:paraId="6AFAA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536" w:type="dxa"/>
            <w:vAlign w:val="center"/>
          </w:tcPr>
          <w:p w14:paraId="4A596069">
            <w:pPr>
              <w:spacing w:line="320" w:lineRule="exact"/>
              <w:jc w:val="center"/>
              <w:rPr>
                <w:rFonts w:ascii="仿宋" w:hAnsi="仿宋" w:eastAsia="仿宋" w:cs="仿宋"/>
                <w:color w:val="000000"/>
                <w:sz w:val="24"/>
              </w:rPr>
            </w:pPr>
            <w:r>
              <w:rPr>
                <w:rFonts w:hint="eastAsia" w:ascii="仿宋" w:hAnsi="仿宋" w:eastAsia="仿宋" w:cs="仿宋"/>
                <w:color w:val="000000"/>
                <w:sz w:val="24"/>
              </w:rPr>
              <w:t>院级</w:t>
            </w:r>
          </w:p>
        </w:tc>
        <w:tc>
          <w:tcPr>
            <w:tcW w:w="2615" w:type="dxa"/>
            <w:gridSpan w:val="2"/>
            <w:vAlign w:val="center"/>
          </w:tcPr>
          <w:p w14:paraId="3514B523">
            <w:pPr>
              <w:spacing w:line="320" w:lineRule="exact"/>
              <w:jc w:val="center"/>
              <w:rPr>
                <w:rFonts w:ascii="仿宋" w:hAnsi="仿宋" w:eastAsia="仿宋" w:cs="仿宋"/>
                <w:color w:val="000000"/>
                <w:sz w:val="24"/>
              </w:rPr>
            </w:pPr>
            <w:r>
              <w:rPr>
                <w:rFonts w:hint="eastAsia" w:ascii="仿宋" w:hAnsi="仿宋" w:eastAsia="仿宋" w:cs="仿宋"/>
                <w:color w:val="000000"/>
                <w:sz w:val="24"/>
              </w:rPr>
              <w:t>1.5</w:t>
            </w:r>
          </w:p>
        </w:tc>
        <w:tc>
          <w:tcPr>
            <w:tcW w:w="1080" w:type="dxa"/>
            <w:gridSpan w:val="2"/>
            <w:vAlign w:val="center"/>
          </w:tcPr>
          <w:p w14:paraId="5C25443D">
            <w:pPr>
              <w:spacing w:line="320" w:lineRule="exact"/>
              <w:jc w:val="center"/>
              <w:rPr>
                <w:rFonts w:ascii="仿宋" w:hAnsi="仿宋" w:eastAsia="仿宋" w:cs="仿宋"/>
                <w:color w:val="000000"/>
                <w:sz w:val="24"/>
              </w:rPr>
            </w:pPr>
            <w:r>
              <w:rPr>
                <w:rFonts w:hint="eastAsia" w:ascii="仿宋" w:hAnsi="仿宋" w:eastAsia="仿宋" w:cs="仿宋"/>
                <w:color w:val="000000"/>
                <w:sz w:val="24"/>
              </w:rPr>
              <w:t>1.2</w:t>
            </w:r>
          </w:p>
        </w:tc>
        <w:tc>
          <w:tcPr>
            <w:tcW w:w="1066" w:type="dxa"/>
            <w:gridSpan w:val="2"/>
            <w:vAlign w:val="center"/>
          </w:tcPr>
          <w:p w14:paraId="03845424">
            <w:pPr>
              <w:spacing w:line="32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1433" w:type="dxa"/>
            <w:vAlign w:val="center"/>
          </w:tcPr>
          <w:p w14:paraId="73BEE658">
            <w:pPr>
              <w:spacing w:line="320" w:lineRule="exact"/>
              <w:jc w:val="center"/>
              <w:rPr>
                <w:rFonts w:ascii="仿宋" w:hAnsi="仿宋" w:eastAsia="仿宋" w:cs="仿宋"/>
                <w:color w:val="000000"/>
                <w:sz w:val="24"/>
              </w:rPr>
            </w:pPr>
            <w:r>
              <w:rPr>
                <w:rFonts w:hint="eastAsia" w:ascii="仿宋" w:hAnsi="仿宋" w:eastAsia="仿宋" w:cs="仿宋"/>
                <w:color w:val="000000"/>
                <w:sz w:val="24"/>
              </w:rPr>
              <w:t>0.8</w:t>
            </w:r>
          </w:p>
        </w:tc>
      </w:tr>
      <w:tr w14:paraId="053C9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730" w:type="dxa"/>
            <w:gridSpan w:val="8"/>
            <w:vAlign w:val="center"/>
          </w:tcPr>
          <w:p w14:paraId="7655F1CC">
            <w:pPr>
              <w:spacing w:line="320" w:lineRule="exact"/>
              <w:jc w:val="left"/>
              <w:rPr>
                <w:rFonts w:ascii="仿宋" w:hAnsi="仿宋" w:eastAsia="仿宋" w:cs="仿宋"/>
                <w:color w:val="000000"/>
                <w:sz w:val="24"/>
              </w:rPr>
            </w:pPr>
            <w:r>
              <w:rPr>
                <w:rFonts w:hint="eastAsia" w:ascii="仿宋" w:hAnsi="仿宋" w:eastAsia="仿宋" w:cs="仿宋"/>
                <w:color w:val="000000"/>
                <w:sz w:val="24"/>
              </w:rPr>
              <w:t>学术会议计分材料要求：论文收录证明、论文原文（学术论坛除外）、报告现场照片</w:t>
            </w:r>
          </w:p>
        </w:tc>
      </w:tr>
    </w:tbl>
    <w:p w14:paraId="46F99F7B">
      <w:pPr>
        <w:snapToGrid w:val="0"/>
        <w:spacing w:line="500" w:lineRule="exact"/>
        <w:rPr>
          <w:rFonts w:eastAsia="仿宋_GB2312"/>
          <w:color w:val="000000"/>
          <w:kern w:val="0"/>
          <w:sz w:val="28"/>
          <w:szCs w:val="28"/>
        </w:rPr>
      </w:pPr>
      <w:r>
        <w:rPr>
          <w:rFonts w:hint="eastAsia" w:eastAsia="仿宋_GB2312"/>
          <w:color w:val="000000"/>
          <w:kern w:val="0"/>
          <w:sz w:val="30"/>
          <w:szCs w:val="30"/>
        </w:rPr>
        <w:t>学术会议</w:t>
      </w:r>
      <w:r>
        <w:rPr>
          <w:rFonts w:hint="eastAsia" w:eastAsia="仿宋_GB2312"/>
          <w:color w:val="000000"/>
          <w:kern w:val="0"/>
          <w:sz w:val="28"/>
          <w:szCs w:val="28"/>
        </w:rPr>
        <w:t>计分要求及准则：</w:t>
      </w:r>
    </w:p>
    <w:p w14:paraId="2C45B233">
      <w:pPr>
        <w:snapToGrid w:val="0"/>
        <w:spacing w:line="500" w:lineRule="exact"/>
        <w:ind w:firstLine="560" w:firstLineChars="200"/>
        <w:rPr>
          <w:rFonts w:eastAsia="仿宋_GB2312"/>
          <w:color w:val="000000"/>
          <w:kern w:val="0"/>
          <w:sz w:val="28"/>
          <w:szCs w:val="28"/>
        </w:rPr>
      </w:pPr>
      <w:r>
        <w:rPr>
          <w:rFonts w:hint="eastAsia" w:eastAsia="仿宋_GB2312"/>
          <w:color w:val="000000"/>
          <w:kern w:val="0"/>
          <w:sz w:val="28"/>
          <w:szCs w:val="28"/>
        </w:rPr>
        <w:t>①学术会议论文以收录报告为准。</w:t>
      </w:r>
    </w:p>
    <w:p w14:paraId="44ECABB3">
      <w:pPr>
        <w:snapToGrid w:val="0"/>
        <w:spacing w:line="500" w:lineRule="exact"/>
        <w:ind w:firstLine="560" w:firstLineChars="200"/>
        <w:rPr>
          <w:rFonts w:eastAsia="仿宋_GB2312"/>
          <w:color w:val="000000"/>
          <w:kern w:val="0"/>
          <w:sz w:val="28"/>
          <w:szCs w:val="28"/>
        </w:rPr>
      </w:pPr>
      <w:r>
        <w:rPr>
          <w:rFonts w:hint="eastAsia" w:eastAsia="仿宋_GB2312"/>
          <w:color w:val="000000"/>
          <w:kern w:val="0"/>
          <w:sz w:val="28"/>
          <w:szCs w:val="28"/>
        </w:rPr>
        <w:t>②学术会议报告只加现场报告人分数。</w:t>
      </w:r>
    </w:p>
    <w:p w14:paraId="68DEDE57">
      <w:pPr>
        <w:snapToGrid w:val="0"/>
        <w:spacing w:line="500" w:lineRule="exact"/>
        <w:ind w:firstLine="560" w:firstLineChars="200"/>
        <w:rPr>
          <w:rFonts w:eastAsia="仿宋_GB2312"/>
          <w:color w:val="000000"/>
          <w:kern w:val="0"/>
          <w:sz w:val="30"/>
          <w:szCs w:val="30"/>
        </w:rPr>
      </w:pPr>
      <w:r>
        <w:rPr>
          <w:rFonts w:hint="eastAsia" w:eastAsia="仿宋_GB2312"/>
          <w:color w:val="000000"/>
          <w:kern w:val="0"/>
          <w:sz w:val="28"/>
          <w:szCs w:val="28"/>
        </w:rPr>
        <w:t>③除校院两级</w:t>
      </w:r>
      <w:r>
        <w:rPr>
          <w:rFonts w:hint="eastAsia" w:eastAsia="仿宋_GB2312"/>
          <w:color w:val="000000"/>
          <w:kern w:val="0"/>
          <w:sz w:val="30"/>
          <w:szCs w:val="30"/>
        </w:rPr>
        <w:t>的学术论坛外，参与其他级别的学年学术会议论文只计一作，且每人每学年只计一篇，不累加。同一篇学术论文收录、报告及获奖可累加。</w:t>
      </w:r>
    </w:p>
    <w:p w14:paraId="04182B76">
      <w:pPr>
        <w:spacing w:line="5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（5）竞赛获奖类</w:t>
      </w:r>
    </w:p>
    <w:tbl>
      <w:tblPr>
        <w:tblStyle w:val="7"/>
        <w:tblW w:w="8715"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1502"/>
        <w:gridCol w:w="1665"/>
        <w:gridCol w:w="1725"/>
        <w:gridCol w:w="1841"/>
      </w:tblGrid>
      <w:tr w14:paraId="7BB9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982" w:type="dxa"/>
            <w:vAlign w:val="center"/>
          </w:tcPr>
          <w:p w14:paraId="0CDCEA32">
            <w:pPr>
              <w:spacing w:line="320" w:lineRule="exact"/>
              <w:jc w:val="center"/>
              <w:rPr>
                <w:rFonts w:ascii="仿宋" w:hAnsi="仿宋" w:eastAsia="仿宋" w:cs="仿宋"/>
                <w:color w:val="000000"/>
                <w:sz w:val="24"/>
              </w:rPr>
            </w:pPr>
          </w:p>
        </w:tc>
        <w:tc>
          <w:tcPr>
            <w:tcW w:w="1502" w:type="dxa"/>
            <w:vAlign w:val="center"/>
          </w:tcPr>
          <w:p w14:paraId="1E52AAFF">
            <w:pPr>
              <w:spacing w:line="320" w:lineRule="exact"/>
              <w:jc w:val="center"/>
              <w:rPr>
                <w:rFonts w:ascii="仿宋" w:hAnsi="仿宋" w:eastAsia="仿宋" w:cs="仿宋"/>
                <w:color w:val="000000"/>
                <w:sz w:val="24"/>
              </w:rPr>
            </w:pPr>
            <w:r>
              <w:rPr>
                <w:rFonts w:hint="eastAsia" w:ascii="仿宋" w:hAnsi="仿宋" w:eastAsia="仿宋" w:cs="仿宋"/>
                <w:color w:val="000000"/>
                <w:sz w:val="24"/>
              </w:rPr>
              <w:t>一等奖</w:t>
            </w:r>
          </w:p>
        </w:tc>
        <w:tc>
          <w:tcPr>
            <w:tcW w:w="1665" w:type="dxa"/>
            <w:vAlign w:val="center"/>
          </w:tcPr>
          <w:p w14:paraId="4D41244A">
            <w:pPr>
              <w:spacing w:line="320" w:lineRule="exact"/>
              <w:jc w:val="center"/>
              <w:rPr>
                <w:rFonts w:ascii="仿宋" w:hAnsi="仿宋" w:eastAsia="仿宋" w:cs="仿宋"/>
                <w:color w:val="000000"/>
                <w:sz w:val="24"/>
              </w:rPr>
            </w:pPr>
            <w:r>
              <w:rPr>
                <w:rFonts w:hint="eastAsia" w:ascii="仿宋" w:hAnsi="仿宋" w:eastAsia="仿宋" w:cs="仿宋"/>
                <w:color w:val="000000"/>
                <w:sz w:val="24"/>
              </w:rPr>
              <w:t>二等奖</w:t>
            </w:r>
          </w:p>
        </w:tc>
        <w:tc>
          <w:tcPr>
            <w:tcW w:w="1725" w:type="dxa"/>
            <w:vAlign w:val="center"/>
          </w:tcPr>
          <w:p w14:paraId="2C3B2DB0">
            <w:pPr>
              <w:spacing w:line="320" w:lineRule="exact"/>
              <w:jc w:val="center"/>
              <w:rPr>
                <w:rFonts w:ascii="仿宋" w:hAnsi="仿宋" w:eastAsia="仿宋" w:cs="仿宋"/>
                <w:color w:val="000000"/>
                <w:sz w:val="24"/>
              </w:rPr>
            </w:pPr>
            <w:r>
              <w:rPr>
                <w:rFonts w:hint="eastAsia" w:ascii="仿宋" w:hAnsi="仿宋" w:eastAsia="仿宋" w:cs="仿宋"/>
                <w:color w:val="000000"/>
                <w:sz w:val="24"/>
              </w:rPr>
              <w:t>三等奖</w:t>
            </w:r>
          </w:p>
        </w:tc>
        <w:tc>
          <w:tcPr>
            <w:tcW w:w="1841" w:type="dxa"/>
            <w:vAlign w:val="center"/>
          </w:tcPr>
          <w:p w14:paraId="1CC0AA2A">
            <w:pPr>
              <w:spacing w:line="320" w:lineRule="exact"/>
              <w:jc w:val="center"/>
              <w:rPr>
                <w:rFonts w:ascii="仿宋" w:hAnsi="仿宋" w:eastAsia="仿宋" w:cs="仿宋"/>
                <w:color w:val="000000"/>
                <w:sz w:val="24"/>
              </w:rPr>
            </w:pPr>
            <w:r>
              <w:rPr>
                <w:rFonts w:hint="eastAsia" w:ascii="仿宋" w:hAnsi="仿宋" w:eastAsia="仿宋" w:cs="仿宋"/>
                <w:color w:val="000000"/>
                <w:sz w:val="24"/>
              </w:rPr>
              <w:t>优秀奖</w:t>
            </w:r>
          </w:p>
        </w:tc>
      </w:tr>
      <w:tr w14:paraId="334AC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982" w:type="dxa"/>
            <w:vAlign w:val="center"/>
          </w:tcPr>
          <w:p w14:paraId="15FEBA2C">
            <w:pPr>
              <w:spacing w:line="320" w:lineRule="exact"/>
              <w:jc w:val="center"/>
              <w:rPr>
                <w:rFonts w:ascii="仿宋" w:hAnsi="仿宋" w:eastAsia="仿宋" w:cs="仿宋"/>
                <w:color w:val="000000"/>
                <w:sz w:val="24"/>
              </w:rPr>
            </w:pPr>
            <w:r>
              <w:rPr>
                <w:rFonts w:hint="eastAsia" w:ascii="仿宋" w:hAnsi="仿宋" w:eastAsia="仿宋" w:cs="仿宋"/>
                <w:color w:val="000000"/>
                <w:sz w:val="24"/>
              </w:rPr>
              <w:t>国家级（个人）</w:t>
            </w:r>
          </w:p>
        </w:tc>
        <w:tc>
          <w:tcPr>
            <w:tcW w:w="1502" w:type="dxa"/>
            <w:vAlign w:val="center"/>
          </w:tcPr>
          <w:p w14:paraId="6A7DD5D6">
            <w:pPr>
              <w:spacing w:line="320" w:lineRule="exact"/>
              <w:jc w:val="center"/>
              <w:rPr>
                <w:rFonts w:ascii="仿宋" w:hAnsi="仿宋" w:eastAsia="仿宋" w:cs="仿宋"/>
                <w:color w:val="000000"/>
                <w:sz w:val="24"/>
              </w:rPr>
            </w:pPr>
            <w:r>
              <w:rPr>
                <w:rFonts w:hint="eastAsia" w:ascii="仿宋" w:hAnsi="仿宋" w:eastAsia="仿宋" w:cs="仿宋"/>
                <w:color w:val="000000"/>
                <w:sz w:val="24"/>
              </w:rPr>
              <w:t>24分</w:t>
            </w:r>
          </w:p>
        </w:tc>
        <w:tc>
          <w:tcPr>
            <w:tcW w:w="1665" w:type="dxa"/>
            <w:vAlign w:val="center"/>
          </w:tcPr>
          <w:p w14:paraId="76A57F4B">
            <w:pPr>
              <w:spacing w:line="320" w:lineRule="exact"/>
              <w:jc w:val="center"/>
              <w:rPr>
                <w:rFonts w:ascii="仿宋" w:hAnsi="仿宋" w:eastAsia="仿宋" w:cs="仿宋"/>
                <w:color w:val="000000"/>
                <w:sz w:val="24"/>
              </w:rPr>
            </w:pPr>
            <w:r>
              <w:rPr>
                <w:rFonts w:ascii="仿宋" w:hAnsi="仿宋" w:eastAsia="仿宋" w:cs="仿宋"/>
                <w:color w:val="000000"/>
                <w:sz w:val="24"/>
              </w:rPr>
              <w:t>12</w:t>
            </w:r>
            <w:r>
              <w:rPr>
                <w:rFonts w:hint="eastAsia" w:ascii="仿宋" w:hAnsi="仿宋" w:eastAsia="仿宋" w:cs="仿宋"/>
                <w:color w:val="000000"/>
                <w:sz w:val="24"/>
              </w:rPr>
              <w:t>分</w:t>
            </w:r>
          </w:p>
        </w:tc>
        <w:tc>
          <w:tcPr>
            <w:tcW w:w="1725" w:type="dxa"/>
            <w:vAlign w:val="center"/>
          </w:tcPr>
          <w:p w14:paraId="054890A9">
            <w:pPr>
              <w:spacing w:line="320" w:lineRule="exact"/>
              <w:jc w:val="center"/>
              <w:rPr>
                <w:rFonts w:ascii="仿宋" w:hAnsi="仿宋" w:eastAsia="仿宋" w:cs="仿宋"/>
                <w:color w:val="000000"/>
                <w:sz w:val="24"/>
              </w:rPr>
            </w:pPr>
            <w:r>
              <w:rPr>
                <w:rFonts w:ascii="仿宋" w:hAnsi="仿宋" w:eastAsia="仿宋" w:cs="仿宋"/>
                <w:color w:val="000000"/>
                <w:sz w:val="24"/>
              </w:rPr>
              <w:t>8</w:t>
            </w:r>
            <w:r>
              <w:rPr>
                <w:rFonts w:hint="eastAsia" w:ascii="仿宋" w:hAnsi="仿宋" w:eastAsia="仿宋" w:cs="仿宋"/>
                <w:color w:val="000000"/>
                <w:sz w:val="24"/>
              </w:rPr>
              <w:t>分</w:t>
            </w:r>
          </w:p>
        </w:tc>
        <w:tc>
          <w:tcPr>
            <w:tcW w:w="1841" w:type="dxa"/>
            <w:vAlign w:val="center"/>
          </w:tcPr>
          <w:p w14:paraId="4B431948">
            <w:pPr>
              <w:spacing w:line="320" w:lineRule="exact"/>
              <w:jc w:val="center"/>
              <w:rPr>
                <w:rFonts w:ascii="仿宋" w:hAnsi="仿宋" w:eastAsia="仿宋" w:cs="仿宋"/>
                <w:color w:val="000000"/>
                <w:sz w:val="24"/>
              </w:rPr>
            </w:pPr>
            <w:r>
              <w:rPr>
                <w:rFonts w:ascii="仿宋" w:hAnsi="仿宋" w:eastAsia="仿宋" w:cs="仿宋"/>
                <w:color w:val="000000"/>
                <w:sz w:val="24"/>
              </w:rPr>
              <w:t>4</w:t>
            </w:r>
            <w:r>
              <w:rPr>
                <w:rFonts w:hint="eastAsia" w:ascii="仿宋" w:hAnsi="仿宋" w:eastAsia="仿宋" w:cs="仿宋"/>
                <w:color w:val="000000"/>
                <w:sz w:val="24"/>
              </w:rPr>
              <w:t>分</w:t>
            </w:r>
          </w:p>
        </w:tc>
      </w:tr>
      <w:tr w14:paraId="24AD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982" w:type="dxa"/>
            <w:vAlign w:val="center"/>
          </w:tcPr>
          <w:p w14:paraId="513CF22C">
            <w:pPr>
              <w:spacing w:line="320" w:lineRule="exact"/>
              <w:jc w:val="center"/>
              <w:rPr>
                <w:rFonts w:ascii="仿宋" w:hAnsi="仿宋" w:eastAsia="仿宋" w:cs="仿宋"/>
                <w:color w:val="000000"/>
                <w:sz w:val="24"/>
              </w:rPr>
            </w:pPr>
            <w:r>
              <w:rPr>
                <w:rFonts w:hint="eastAsia" w:ascii="仿宋" w:hAnsi="仿宋" w:eastAsia="仿宋" w:cs="仿宋"/>
                <w:color w:val="000000"/>
                <w:sz w:val="24"/>
              </w:rPr>
              <w:t>国家级（团队）</w:t>
            </w:r>
          </w:p>
        </w:tc>
        <w:tc>
          <w:tcPr>
            <w:tcW w:w="1502" w:type="dxa"/>
            <w:vAlign w:val="center"/>
          </w:tcPr>
          <w:p w14:paraId="5B615F3D">
            <w:pPr>
              <w:spacing w:line="320" w:lineRule="exact"/>
              <w:jc w:val="center"/>
              <w:rPr>
                <w:rFonts w:ascii="仿宋" w:hAnsi="仿宋" w:eastAsia="仿宋" w:cs="仿宋"/>
                <w:color w:val="000000"/>
                <w:sz w:val="24"/>
              </w:rPr>
            </w:pPr>
            <w:r>
              <w:rPr>
                <w:rFonts w:hint="eastAsia" w:ascii="仿宋" w:hAnsi="仿宋" w:eastAsia="仿宋" w:cs="仿宋"/>
                <w:color w:val="000000"/>
                <w:sz w:val="24"/>
              </w:rPr>
              <w:t>3</w:t>
            </w:r>
            <w:r>
              <w:rPr>
                <w:rFonts w:ascii="仿宋" w:hAnsi="仿宋" w:eastAsia="仿宋" w:cs="仿宋"/>
                <w:color w:val="000000"/>
                <w:sz w:val="24"/>
              </w:rPr>
              <w:t>0</w:t>
            </w:r>
            <w:r>
              <w:rPr>
                <w:rFonts w:hint="eastAsia" w:ascii="仿宋" w:hAnsi="仿宋" w:eastAsia="仿宋" w:cs="仿宋"/>
                <w:color w:val="000000"/>
                <w:sz w:val="24"/>
              </w:rPr>
              <w:t>分</w:t>
            </w:r>
          </w:p>
        </w:tc>
        <w:tc>
          <w:tcPr>
            <w:tcW w:w="1665" w:type="dxa"/>
            <w:vAlign w:val="center"/>
          </w:tcPr>
          <w:p w14:paraId="41DD1C87">
            <w:pPr>
              <w:spacing w:line="320" w:lineRule="exact"/>
              <w:jc w:val="center"/>
              <w:rPr>
                <w:rFonts w:ascii="仿宋" w:hAnsi="仿宋" w:eastAsia="仿宋" w:cs="仿宋"/>
                <w:color w:val="000000"/>
                <w:sz w:val="24"/>
              </w:rPr>
            </w:pPr>
            <w:r>
              <w:rPr>
                <w:rFonts w:ascii="仿宋" w:hAnsi="仿宋" w:eastAsia="仿宋" w:cs="仿宋"/>
                <w:color w:val="000000"/>
                <w:sz w:val="24"/>
              </w:rPr>
              <w:t>20</w:t>
            </w:r>
            <w:r>
              <w:rPr>
                <w:rFonts w:hint="eastAsia" w:ascii="仿宋" w:hAnsi="仿宋" w:eastAsia="仿宋" w:cs="仿宋"/>
                <w:color w:val="000000"/>
                <w:sz w:val="24"/>
              </w:rPr>
              <w:t>分</w:t>
            </w:r>
          </w:p>
        </w:tc>
        <w:tc>
          <w:tcPr>
            <w:tcW w:w="1725" w:type="dxa"/>
            <w:vAlign w:val="center"/>
          </w:tcPr>
          <w:p w14:paraId="45882E44">
            <w:pPr>
              <w:spacing w:line="320" w:lineRule="exact"/>
              <w:jc w:val="center"/>
              <w:rPr>
                <w:rFonts w:ascii="仿宋" w:hAnsi="仿宋" w:eastAsia="仿宋" w:cs="仿宋"/>
                <w:color w:val="000000"/>
                <w:sz w:val="24"/>
              </w:rPr>
            </w:pPr>
            <w:r>
              <w:rPr>
                <w:rFonts w:ascii="仿宋" w:hAnsi="仿宋" w:eastAsia="仿宋" w:cs="仿宋"/>
                <w:color w:val="000000"/>
                <w:sz w:val="24"/>
              </w:rPr>
              <w:t>15</w:t>
            </w:r>
            <w:r>
              <w:rPr>
                <w:rFonts w:hint="eastAsia" w:ascii="仿宋" w:hAnsi="仿宋" w:eastAsia="仿宋" w:cs="仿宋"/>
                <w:color w:val="000000"/>
                <w:sz w:val="24"/>
              </w:rPr>
              <w:t>分</w:t>
            </w:r>
          </w:p>
        </w:tc>
        <w:tc>
          <w:tcPr>
            <w:tcW w:w="1841" w:type="dxa"/>
            <w:vAlign w:val="center"/>
          </w:tcPr>
          <w:p w14:paraId="76343ADF">
            <w:pPr>
              <w:spacing w:line="320" w:lineRule="exact"/>
              <w:jc w:val="center"/>
              <w:rPr>
                <w:rFonts w:ascii="仿宋" w:hAnsi="仿宋" w:eastAsia="仿宋" w:cs="仿宋"/>
                <w:color w:val="000000"/>
                <w:sz w:val="24"/>
              </w:rPr>
            </w:pPr>
            <w:r>
              <w:rPr>
                <w:rFonts w:ascii="仿宋" w:hAnsi="仿宋" w:eastAsia="仿宋" w:cs="仿宋"/>
                <w:color w:val="000000"/>
                <w:sz w:val="24"/>
              </w:rPr>
              <w:t>8</w:t>
            </w:r>
            <w:r>
              <w:rPr>
                <w:rFonts w:hint="eastAsia" w:ascii="仿宋" w:hAnsi="仿宋" w:eastAsia="仿宋" w:cs="仿宋"/>
                <w:color w:val="000000"/>
                <w:sz w:val="24"/>
              </w:rPr>
              <w:t>分</w:t>
            </w:r>
          </w:p>
        </w:tc>
      </w:tr>
      <w:tr w14:paraId="4777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982" w:type="dxa"/>
            <w:vAlign w:val="center"/>
          </w:tcPr>
          <w:p w14:paraId="2F184F6D">
            <w:pPr>
              <w:spacing w:line="320" w:lineRule="exact"/>
              <w:jc w:val="center"/>
              <w:rPr>
                <w:rFonts w:ascii="仿宋" w:hAnsi="仿宋" w:eastAsia="仿宋" w:cs="仿宋"/>
                <w:color w:val="000000"/>
                <w:sz w:val="24"/>
              </w:rPr>
            </w:pPr>
            <w:r>
              <w:rPr>
                <w:rFonts w:hint="eastAsia" w:ascii="仿宋" w:hAnsi="仿宋" w:eastAsia="仿宋" w:cs="仿宋"/>
                <w:color w:val="000000"/>
                <w:sz w:val="24"/>
              </w:rPr>
              <w:t>省级（个人）</w:t>
            </w:r>
          </w:p>
        </w:tc>
        <w:tc>
          <w:tcPr>
            <w:tcW w:w="1502" w:type="dxa"/>
            <w:vAlign w:val="center"/>
          </w:tcPr>
          <w:p w14:paraId="40055E15">
            <w:pPr>
              <w:spacing w:line="320" w:lineRule="exact"/>
              <w:jc w:val="center"/>
              <w:rPr>
                <w:rFonts w:ascii="仿宋" w:hAnsi="仿宋" w:eastAsia="仿宋" w:cs="仿宋"/>
                <w:color w:val="000000"/>
                <w:sz w:val="24"/>
              </w:rPr>
            </w:pPr>
            <w:r>
              <w:rPr>
                <w:rFonts w:ascii="仿宋" w:hAnsi="仿宋" w:eastAsia="仿宋" w:cs="仿宋"/>
                <w:color w:val="000000"/>
                <w:sz w:val="24"/>
              </w:rPr>
              <w:t>10</w:t>
            </w:r>
            <w:r>
              <w:rPr>
                <w:rFonts w:hint="eastAsia" w:ascii="仿宋" w:hAnsi="仿宋" w:eastAsia="仿宋" w:cs="仿宋"/>
                <w:color w:val="000000"/>
                <w:sz w:val="24"/>
              </w:rPr>
              <w:t>分</w:t>
            </w:r>
          </w:p>
        </w:tc>
        <w:tc>
          <w:tcPr>
            <w:tcW w:w="1665" w:type="dxa"/>
            <w:vAlign w:val="center"/>
          </w:tcPr>
          <w:p w14:paraId="42E697D9">
            <w:pPr>
              <w:spacing w:line="320" w:lineRule="exact"/>
              <w:jc w:val="center"/>
              <w:rPr>
                <w:rFonts w:ascii="仿宋" w:hAnsi="仿宋" w:eastAsia="仿宋" w:cs="仿宋"/>
                <w:color w:val="000000"/>
                <w:sz w:val="24"/>
              </w:rPr>
            </w:pPr>
            <w:r>
              <w:rPr>
                <w:rFonts w:ascii="仿宋" w:hAnsi="仿宋" w:eastAsia="仿宋" w:cs="仿宋"/>
                <w:color w:val="000000"/>
                <w:sz w:val="24"/>
              </w:rPr>
              <w:t>7</w:t>
            </w:r>
            <w:r>
              <w:rPr>
                <w:rFonts w:hint="eastAsia" w:ascii="仿宋" w:hAnsi="仿宋" w:eastAsia="仿宋" w:cs="仿宋"/>
                <w:color w:val="000000"/>
                <w:sz w:val="24"/>
              </w:rPr>
              <w:t>分</w:t>
            </w:r>
          </w:p>
        </w:tc>
        <w:tc>
          <w:tcPr>
            <w:tcW w:w="1725" w:type="dxa"/>
            <w:vAlign w:val="center"/>
          </w:tcPr>
          <w:p w14:paraId="46F6C95F">
            <w:pPr>
              <w:spacing w:line="320" w:lineRule="exact"/>
              <w:jc w:val="center"/>
              <w:rPr>
                <w:rFonts w:ascii="仿宋" w:hAnsi="仿宋" w:eastAsia="仿宋" w:cs="仿宋"/>
                <w:color w:val="000000"/>
                <w:sz w:val="24"/>
              </w:rPr>
            </w:pPr>
            <w:r>
              <w:rPr>
                <w:rFonts w:ascii="仿宋" w:hAnsi="仿宋" w:eastAsia="仿宋" w:cs="仿宋"/>
                <w:color w:val="000000"/>
                <w:sz w:val="24"/>
              </w:rPr>
              <w:t>5</w:t>
            </w:r>
            <w:r>
              <w:rPr>
                <w:rFonts w:hint="eastAsia" w:ascii="仿宋" w:hAnsi="仿宋" w:eastAsia="仿宋" w:cs="仿宋"/>
                <w:color w:val="000000"/>
                <w:sz w:val="24"/>
              </w:rPr>
              <w:t>分</w:t>
            </w:r>
          </w:p>
        </w:tc>
        <w:tc>
          <w:tcPr>
            <w:tcW w:w="1841" w:type="dxa"/>
            <w:vAlign w:val="center"/>
          </w:tcPr>
          <w:p w14:paraId="2BF19302">
            <w:pPr>
              <w:spacing w:line="320" w:lineRule="exact"/>
              <w:jc w:val="center"/>
              <w:rPr>
                <w:rFonts w:ascii="仿宋" w:hAnsi="仿宋" w:eastAsia="仿宋" w:cs="仿宋"/>
                <w:color w:val="000000"/>
                <w:sz w:val="24"/>
              </w:rPr>
            </w:pPr>
            <w:r>
              <w:rPr>
                <w:rFonts w:ascii="仿宋" w:hAnsi="仿宋" w:eastAsia="仿宋" w:cs="仿宋"/>
                <w:color w:val="000000"/>
                <w:sz w:val="24"/>
              </w:rPr>
              <w:t>3</w:t>
            </w:r>
            <w:r>
              <w:rPr>
                <w:rFonts w:hint="eastAsia" w:ascii="仿宋" w:hAnsi="仿宋" w:eastAsia="仿宋" w:cs="仿宋"/>
                <w:color w:val="000000"/>
                <w:sz w:val="24"/>
              </w:rPr>
              <w:t>分</w:t>
            </w:r>
          </w:p>
        </w:tc>
      </w:tr>
      <w:tr w14:paraId="0C865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982" w:type="dxa"/>
            <w:vAlign w:val="center"/>
          </w:tcPr>
          <w:p w14:paraId="2B7AC02E">
            <w:pPr>
              <w:spacing w:line="320" w:lineRule="exact"/>
              <w:jc w:val="center"/>
              <w:rPr>
                <w:rFonts w:ascii="仿宋" w:hAnsi="仿宋" w:eastAsia="仿宋" w:cs="仿宋"/>
                <w:color w:val="000000"/>
                <w:sz w:val="24"/>
              </w:rPr>
            </w:pPr>
            <w:r>
              <w:rPr>
                <w:rFonts w:hint="eastAsia" w:ascii="仿宋" w:hAnsi="仿宋" w:eastAsia="仿宋" w:cs="仿宋"/>
                <w:color w:val="000000"/>
                <w:sz w:val="24"/>
              </w:rPr>
              <w:t>省级（团队）</w:t>
            </w:r>
          </w:p>
        </w:tc>
        <w:tc>
          <w:tcPr>
            <w:tcW w:w="1502" w:type="dxa"/>
            <w:vAlign w:val="center"/>
          </w:tcPr>
          <w:p w14:paraId="496496E2">
            <w:pPr>
              <w:spacing w:line="320" w:lineRule="exact"/>
              <w:jc w:val="center"/>
              <w:rPr>
                <w:rFonts w:ascii="仿宋" w:hAnsi="仿宋" w:eastAsia="仿宋" w:cs="仿宋"/>
                <w:color w:val="000000"/>
                <w:sz w:val="24"/>
              </w:rPr>
            </w:pPr>
            <w:r>
              <w:rPr>
                <w:rFonts w:ascii="仿宋" w:hAnsi="仿宋" w:eastAsia="仿宋" w:cs="仿宋"/>
                <w:color w:val="000000"/>
                <w:sz w:val="24"/>
              </w:rPr>
              <w:t>15</w:t>
            </w:r>
            <w:r>
              <w:rPr>
                <w:rFonts w:hint="eastAsia" w:ascii="仿宋" w:hAnsi="仿宋" w:eastAsia="仿宋" w:cs="仿宋"/>
                <w:color w:val="000000"/>
                <w:sz w:val="24"/>
              </w:rPr>
              <w:t>分</w:t>
            </w:r>
          </w:p>
        </w:tc>
        <w:tc>
          <w:tcPr>
            <w:tcW w:w="1665" w:type="dxa"/>
            <w:vAlign w:val="center"/>
          </w:tcPr>
          <w:p w14:paraId="1DF3855F">
            <w:pPr>
              <w:spacing w:line="320" w:lineRule="exact"/>
              <w:jc w:val="center"/>
              <w:rPr>
                <w:rFonts w:ascii="仿宋" w:hAnsi="仿宋" w:eastAsia="仿宋" w:cs="仿宋"/>
                <w:color w:val="000000"/>
                <w:sz w:val="24"/>
              </w:rPr>
            </w:pPr>
            <w:r>
              <w:rPr>
                <w:rFonts w:ascii="仿宋" w:hAnsi="仿宋" w:eastAsia="仿宋" w:cs="仿宋"/>
                <w:color w:val="000000"/>
                <w:sz w:val="24"/>
              </w:rPr>
              <w:t>12</w:t>
            </w:r>
            <w:r>
              <w:rPr>
                <w:rFonts w:hint="eastAsia" w:ascii="仿宋" w:hAnsi="仿宋" w:eastAsia="仿宋" w:cs="仿宋"/>
                <w:color w:val="000000"/>
                <w:sz w:val="24"/>
              </w:rPr>
              <w:t>分</w:t>
            </w:r>
          </w:p>
        </w:tc>
        <w:tc>
          <w:tcPr>
            <w:tcW w:w="1725" w:type="dxa"/>
            <w:vAlign w:val="center"/>
          </w:tcPr>
          <w:p w14:paraId="2B6D6885">
            <w:pPr>
              <w:spacing w:line="320" w:lineRule="exact"/>
              <w:jc w:val="center"/>
              <w:rPr>
                <w:rFonts w:ascii="仿宋" w:hAnsi="仿宋" w:eastAsia="仿宋" w:cs="仿宋"/>
                <w:color w:val="000000"/>
                <w:sz w:val="24"/>
              </w:rPr>
            </w:pPr>
            <w:r>
              <w:rPr>
                <w:rFonts w:ascii="仿宋" w:hAnsi="仿宋" w:eastAsia="仿宋" w:cs="仿宋"/>
                <w:color w:val="000000"/>
                <w:sz w:val="24"/>
              </w:rPr>
              <w:t>9</w:t>
            </w:r>
            <w:r>
              <w:rPr>
                <w:rFonts w:hint="eastAsia" w:ascii="仿宋" w:hAnsi="仿宋" w:eastAsia="仿宋" w:cs="仿宋"/>
                <w:color w:val="000000"/>
                <w:sz w:val="24"/>
              </w:rPr>
              <w:t>分</w:t>
            </w:r>
          </w:p>
        </w:tc>
        <w:tc>
          <w:tcPr>
            <w:tcW w:w="1841" w:type="dxa"/>
            <w:vAlign w:val="center"/>
          </w:tcPr>
          <w:p w14:paraId="5B83D89B">
            <w:pPr>
              <w:spacing w:line="320" w:lineRule="exact"/>
              <w:jc w:val="center"/>
              <w:rPr>
                <w:rFonts w:ascii="仿宋" w:hAnsi="仿宋" w:eastAsia="仿宋" w:cs="仿宋"/>
                <w:color w:val="000000"/>
                <w:sz w:val="24"/>
              </w:rPr>
            </w:pPr>
            <w:r>
              <w:rPr>
                <w:rFonts w:ascii="仿宋" w:hAnsi="仿宋" w:eastAsia="仿宋" w:cs="仿宋"/>
                <w:color w:val="000000"/>
                <w:sz w:val="24"/>
              </w:rPr>
              <w:t>5</w:t>
            </w:r>
            <w:r>
              <w:rPr>
                <w:rFonts w:hint="eastAsia" w:ascii="仿宋" w:hAnsi="仿宋" w:eastAsia="仿宋" w:cs="仿宋"/>
                <w:color w:val="000000"/>
                <w:sz w:val="24"/>
              </w:rPr>
              <w:t>分</w:t>
            </w:r>
          </w:p>
        </w:tc>
      </w:tr>
      <w:tr w14:paraId="7BCA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982" w:type="dxa"/>
            <w:vAlign w:val="center"/>
          </w:tcPr>
          <w:p w14:paraId="2E4BAE43">
            <w:pPr>
              <w:spacing w:line="320" w:lineRule="exact"/>
              <w:jc w:val="center"/>
              <w:rPr>
                <w:rFonts w:ascii="仿宋" w:hAnsi="仿宋" w:eastAsia="仿宋" w:cs="仿宋"/>
                <w:color w:val="000000"/>
                <w:sz w:val="24"/>
              </w:rPr>
            </w:pPr>
            <w:r>
              <w:rPr>
                <w:rFonts w:hint="eastAsia" w:ascii="仿宋" w:hAnsi="仿宋" w:eastAsia="仿宋" w:cs="仿宋"/>
                <w:color w:val="000000"/>
                <w:sz w:val="24"/>
              </w:rPr>
              <w:t>校级（个人）</w:t>
            </w:r>
          </w:p>
        </w:tc>
        <w:tc>
          <w:tcPr>
            <w:tcW w:w="1502" w:type="dxa"/>
            <w:vAlign w:val="center"/>
          </w:tcPr>
          <w:p w14:paraId="0E3C8670">
            <w:pPr>
              <w:spacing w:line="320" w:lineRule="exact"/>
              <w:jc w:val="center"/>
              <w:rPr>
                <w:rFonts w:ascii="仿宋" w:hAnsi="仿宋" w:eastAsia="仿宋" w:cs="仿宋"/>
                <w:color w:val="000000"/>
                <w:sz w:val="24"/>
              </w:rPr>
            </w:pPr>
            <w:r>
              <w:rPr>
                <w:rFonts w:ascii="仿宋" w:hAnsi="仿宋" w:eastAsia="仿宋" w:cs="仿宋"/>
                <w:color w:val="000000"/>
                <w:sz w:val="24"/>
              </w:rPr>
              <w:t>6</w:t>
            </w:r>
            <w:r>
              <w:rPr>
                <w:rFonts w:hint="eastAsia" w:ascii="仿宋" w:hAnsi="仿宋" w:eastAsia="仿宋" w:cs="仿宋"/>
                <w:color w:val="000000"/>
                <w:sz w:val="24"/>
              </w:rPr>
              <w:t>分</w:t>
            </w:r>
          </w:p>
        </w:tc>
        <w:tc>
          <w:tcPr>
            <w:tcW w:w="1665" w:type="dxa"/>
            <w:vAlign w:val="center"/>
          </w:tcPr>
          <w:p w14:paraId="789A757E">
            <w:pPr>
              <w:spacing w:line="320" w:lineRule="exact"/>
              <w:jc w:val="center"/>
              <w:rPr>
                <w:rFonts w:ascii="仿宋" w:hAnsi="仿宋" w:eastAsia="仿宋" w:cs="仿宋"/>
                <w:color w:val="000000"/>
                <w:sz w:val="24"/>
              </w:rPr>
            </w:pPr>
            <w:r>
              <w:rPr>
                <w:rFonts w:ascii="仿宋" w:hAnsi="仿宋" w:eastAsia="仿宋" w:cs="仿宋"/>
                <w:color w:val="000000"/>
                <w:sz w:val="24"/>
              </w:rPr>
              <w:t>4</w:t>
            </w:r>
            <w:r>
              <w:rPr>
                <w:rFonts w:hint="eastAsia" w:ascii="仿宋" w:hAnsi="仿宋" w:eastAsia="仿宋" w:cs="仿宋"/>
                <w:color w:val="000000"/>
                <w:sz w:val="24"/>
              </w:rPr>
              <w:t>分</w:t>
            </w:r>
          </w:p>
        </w:tc>
        <w:tc>
          <w:tcPr>
            <w:tcW w:w="1725" w:type="dxa"/>
            <w:vAlign w:val="center"/>
          </w:tcPr>
          <w:p w14:paraId="0EAFC653">
            <w:pPr>
              <w:spacing w:line="320" w:lineRule="exact"/>
              <w:jc w:val="center"/>
              <w:rPr>
                <w:rFonts w:ascii="仿宋" w:hAnsi="仿宋" w:eastAsia="仿宋" w:cs="仿宋"/>
                <w:color w:val="000000"/>
                <w:sz w:val="24"/>
              </w:rPr>
            </w:pPr>
            <w:r>
              <w:rPr>
                <w:rFonts w:hint="eastAsia" w:ascii="仿宋" w:hAnsi="仿宋" w:eastAsia="仿宋" w:cs="仿宋"/>
                <w:color w:val="000000"/>
                <w:sz w:val="24"/>
              </w:rPr>
              <w:t>2分</w:t>
            </w:r>
          </w:p>
        </w:tc>
        <w:tc>
          <w:tcPr>
            <w:tcW w:w="1841" w:type="dxa"/>
            <w:vAlign w:val="center"/>
          </w:tcPr>
          <w:p w14:paraId="792E31A4">
            <w:pPr>
              <w:spacing w:line="320" w:lineRule="exact"/>
              <w:jc w:val="center"/>
              <w:rPr>
                <w:rFonts w:ascii="仿宋" w:hAnsi="仿宋" w:eastAsia="仿宋" w:cs="仿宋"/>
                <w:color w:val="000000"/>
                <w:sz w:val="24"/>
              </w:rPr>
            </w:pPr>
            <w:r>
              <w:rPr>
                <w:rFonts w:hint="eastAsia" w:ascii="仿宋" w:hAnsi="仿宋" w:eastAsia="仿宋" w:cs="仿宋"/>
                <w:color w:val="000000"/>
                <w:sz w:val="24"/>
              </w:rPr>
              <w:t>1</w:t>
            </w:r>
            <w:r>
              <w:rPr>
                <w:rFonts w:ascii="仿宋" w:hAnsi="仿宋" w:eastAsia="仿宋" w:cs="仿宋"/>
                <w:color w:val="000000"/>
                <w:sz w:val="24"/>
              </w:rPr>
              <w:t>.5</w:t>
            </w:r>
            <w:r>
              <w:rPr>
                <w:rFonts w:hint="eastAsia" w:ascii="仿宋" w:hAnsi="仿宋" w:eastAsia="仿宋" w:cs="仿宋"/>
                <w:color w:val="000000"/>
                <w:sz w:val="24"/>
              </w:rPr>
              <w:t>分</w:t>
            </w:r>
          </w:p>
        </w:tc>
      </w:tr>
      <w:tr w14:paraId="51FC7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982" w:type="dxa"/>
            <w:vAlign w:val="center"/>
          </w:tcPr>
          <w:p w14:paraId="74F70F5D">
            <w:pPr>
              <w:spacing w:line="320" w:lineRule="exact"/>
              <w:jc w:val="center"/>
              <w:rPr>
                <w:rFonts w:ascii="仿宋" w:hAnsi="仿宋" w:eastAsia="仿宋" w:cs="仿宋"/>
                <w:color w:val="000000"/>
                <w:sz w:val="24"/>
              </w:rPr>
            </w:pPr>
            <w:r>
              <w:rPr>
                <w:rFonts w:hint="eastAsia" w:ascii="仿宋" w:hAnsi="仿宋" w:eastAsia="仿宋" w:cs="仿宋"/>
                <w:color w:val="000000"/>
                <w:sz w:val="24"/>
              </w:rPr>
              <w:t>校级（团队）</w:t>
            </w:r>
          </w:p>
        </w:tc>
        <w:tc>
          <w:tcPr>
            <w:tcW w:w="1502" w:type="dxa"/>
            <w:vAlign w:val="center"/>
          </w:tcPr>
          <w:p w14:paraId="1DB0D5C3">
            <w:pPr>
              <w:spacing w:line="320" w:lineRule="exact"/>
              <w:jc w:val="center"/>
              <w:rPr>
                <w:rFonts w:ascii="仿宋" w:hAnsi="仿宋" w:eastAsia="仿宋" w:cs="仿宋"/>
                <w:color w:val="000000"/>
                <w:sz w:val="24"/>
              </w:rPr>
            </w:pPr>
            <w:r>
              <w:rPr>
                <w:rFonts w:ascii="仿宋" w:hAnsi="仿宋" w:eastAsia="仿宋" w:cs="仿宋"/>
                <w:color w:val="000000"/>
                <w:sz w:val="24"/>
              </w:rPr>
              <w:t>9</w:t>
            </w:r>
            <w:r>
              <w:rPr>
                <w:rFonts w:hint="eastAsia" w:ascii="仿宋" w:hAnsi="仿宋" w:eastAsia="仿宋" w:cs="仿宋"/>
                <w:color w:val="000000"/>
                <w:sz w:val="24"/>
              </w:rPr>
              <w:t>分</w:t>
            </w:r>
          </w:p>
        </w:tc>
        <w:tc>
          <w:tcPr>
            <w:tcW w:w="1665" w:type="dxa"/>
            <w:vAlign w:val="center"/>
          </w:tcPr>
          <w:p w14:paraId="14E0D56E">
            <w:pPr>
              <w:spacing w:line="320" w:lineRule="exact"/>
              <w:jc w:val="center"/>
              <w:rPr>
                <w:rFonts w:ascii="仿宋" w:hAnsi="仿宋" w:eastAsia="仿宋" w:cs="仿宋"/>
                <w:color w:val="000000"/>
                <w:sz w:val="24"/>
              </w:rPr>
            </w:pPr>
            <w:r>
              <w:rPr>
                <w:rFonts w:ascii="仿宋" w:hAnsi="仿宋" w:eastAsia="仿宋" w:cs="仿宋"/>
                <w:color w:val="000000"/>
                <w:sz w:val="24"/>
              </w:rPr>
              <w:t>6</w:t>
            </w:r>
            <w:r>
              <w:rPr>
                <w:rFonts w:hint="eastAsia" w:ascii="仿宋" w:hAnsi="仿宋" w:eastAsia="仿宋" w:cs="仿宋"/>
                <w:color w:val="000000"/>
                <w:sz w:val="24"/>
              </w:rPr>
              <w:t>分</w:t>
            </w:r>
          </w:p>
        </w:tc>
        <w:tc>
          <w:tcPr>
            <w:tcW w:w="1725" w:type="dxa"/>
            <w:vAlign w:val="center"/>
          </w:tcPr>
          <w:p w14:paraId="0C0B9518">
            <w:pPr>
              <w:spacing w:line="320" w:lineRule="exact"/>
              <w:jc w:val="center"/>
              <w:rPr>
                <w:rFonts w:ascii="仿宋" w:hAnsi="仿宋" w:eastAsia="仿宋" w:cs="仿宋"/>
                <w:color w:val="000000"/>
                <w:sz w:val="24"/>
              </w:rPr>
            </w:pPr>
            <w:r>
              <w:rPr>
                <w:rFonts w:ascii="仿宋" w:hAnsi="仿宋" w:eastAsia="仿宋" w:cs="仿宋"/>
                <w:color w:val="000000"/>
                <w:sz w:val="24"/>
              </w:rPr>
              <w:t>3</w:t>
            </w:r>
            <w:r>
              <w:rPr>
                <w:rFonts w:hint="eastAsia" w:ascii="仿宋" w:hAnsi="仿宋" w:eastAsia="仿宋" w:cs="仿宋"/>
                <w:color w:val="000000"/>
                <w:sz w:val="24"/>
              </w:rPr>
              <w:t>分</w:t>
            </w:r>
          </w:p>
        </w:tc>
        <w:tc>
          <w:tcPr>
            <w:tcW w:w="1841" w:type="dxa"/>
            <w:vAlign w:val="center"/>
          </w:tcPr>
          <w:p w14:paraId="20219504">
            <w:pPr>
              <w:spacing w:line="320" w:lineRule="exact"/>
              <w:jc w:val="center"/>
              <w:rPr>
                <w:rFonts w:ascii="仿宋" w:hAnsi="仿宋" w:eastAsia="仿宋" w:cs="仿宋"/>
                <w:color w:val="000000"/>
                <w:sz w:val="24"/>
              </w:rPr>
            </w:pPr>
            <w:r>
              <w:rPr>
                <w:rFonts w:ascii="仿宋" w:hAnsi="仿宋" w:eastAsia="仿宋" w:cs="仿宋"/>
                <w:color w:val="000000"/>
                <w:sz w:val="24"/>
              </w:rPr>
              <w:t>2</w:t>
            </w:r>
            <w:r>
              <w:rPr>
                <w:rFonts w:hint="eastAsia" w:ascii="仿宋" w:hAnsi="仿宋" w:eastAsia="仿宋" w:cs="仿宋"/>
                <w:color w:val="000000"/>
                <w:sz w:val="24"/>
              </w:rPr>
              <w:t>分</w:t>
            </w:r>
          </w:p>
        </w:tc>
      </w:tr>
      <w:tr w14:paraId="500A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982" w:type="dxa"/>
            <w:vAlign w:val="center"/>
          </w:tcPr>
          <w:p w14:paraId="057E4E74">
            <w:pPr>
              <w:spacing w:line="320" w:lineRule="exact"/>
              <w:jc w:val="center"/>
              <w:rPr>
                <w:rFonts w:ascii="仿宋" w:hAnsi="仿宋" w:eastAsia="仿宋" w:cs="仿宋"/>
                <w:color w:val="000000"/>
                <w:sz w:val="24"/>
              </w:rPr>
            </w:pPr>
            <w:r>
              <w:rPr>
                <w:rFonts w:hint="eastAsia" w:ascii="仿宋" w:hAnsi="仿宋" w:eastAsia="仿宋" w:cs="仿宋"/>
                <w:color w:val="000000"/>
                <w:sz w:val="24"/>
              </w:rPr>
              <w:t>院级（个人）</w:t>
            </w:r>
          </w:p>
        </w:tc>
        <w:tc>
          <w:tcPr>
            <w:tcW w:w="1502" w:type="dxa"/>
            <w:vAlign w:val="center"/>
          </w:tcPr>
          <w:p w14:paraId="5CA0F0EB">
            <w:pPr>
              <w:spacing w:line="320" w:lineRule="exact"/>
              <w:jc w:val="center"/>
              <w:rPr>
                <w:rFonts w:ascii="仿宋" w:hAnsi="仿宋" w:eastAsia="仿宋" w:cs="仿宋"/>
                <w:color w:val="000000"/>
                <w:sz w:val="24"/>
              </w:rPr>
            </w:pPr>
            <w:r>
              <w:rPr>
                <w:rFonts w:hint="eastAsia" w:ascii="仿宋" w:hAnsi="仿宋" w:eastAsia="仿宋" w:cs="仿宋"/>
                <w:color w:val="000000"/>
                <w:sz w:val="24"/>
              </w:rPr>
              <w:t>2分</w:t>
            </w:r>
          </w:p>
        </w:tc>
        <w:tc>
          <w:tcPr>
            <w:tcW w:w="1665" w:type="dxa"/>
            <w:vAlign w:val="center"/>
          </w:tcPr>
          <w:p w14:paraId="73D54DE5">
            <w:pPr>
              <w:spacing w:line="320" w:lineRule="exact"/>
              <w:jc w:val="center"/>
              <w:rPr>
                <w:rFonts w:ascii="仿宋" w:hAnsi="仿宋" w:eastAsia="仿宋" w:cs="仿宋"/>
                <w:color w:val="000000"/>
                <w:sz w:val="24"/>
              </w:rPr>
            </w:pPr>
            <w:r>
              <w:rPr>
                <w:rFonts w:hint="eastAsia" w:ascii="仿宋" w:hAnsi="仿宋" w:eastAsia="仿宋" w:cs="仿宋"/>
                <w:color w:val="000000"/>
                <w:sz w:val="24"/>
              </w:rPr>
              <w:t>1.5分</w:t>
            </w:r>
          </w:p>
        </w:tc>
        <w:tc>
          <w:tcPr>
            <w:tcW w:w="1725" w:type="dxa"/>
            <w:vAlign w:val="center"/>
          </w:tcPr>
          <w:p w14:paraId="21650FFB">
            <w:pPr>
              <w:spacing w:line="320" w:lineRule="exact"/>
              <w:jc w:val="center"/>
              <w:rPr>
                <w:rFonts w:ascii="仿宋" w:hAnsi="仿宋" w:eastAsia="仿宋" w:cs="仿宋"/>
                <w:color w:val="000000"/>
                <w:sz w:val="24"/>
              </w:rPr>
            </w:pPr>
            <w:r>
              <w:rPr>
                <w:rFonts w:hint="eastAsia" w:ascii="仿宋" w:hAnsi="仿宋" w:eastAsia="仿宋" w:cs="仿宋"/>
                <w:color w:val="000000"/>
                <w:sz w:val="24"/>
              </w:rPr>
              <w:t>1.2分</w:t>
            </w:r>
          </w:p>
        </w:tc>
        <w:tc>
          <w:tcPr>
            <w:tcW w:w="1841" w:type="dxa"/>
            <w:vAlign w:val="center"/>
          </w:tcPr>
          <w:p w14:paraId="604F3AFB">
            <w:pPr>
              <w:spacing w:line="320" w:lineRule="exact"/>
              <w:jc w:val="center"/>
              <w:rPr>
                <w:rFonts w:ascii="仿宋" w:hAnsi="仿宋" w:eastAsia="仿宋" w:cs="仿宋"/>
                <w:color w:val="000000"/>
                <w:sz w:val="24"/>
              </w:rPr>
            </w:pPr>
            <w:r>
              <w:rPr>
                <w:rFonts w:hint="eastAsia" w:ascii="仿宋" w:hAnsi="仿宋" w:eastAsia="仿宋" w:cs="仿宋"/>
                <w:color w:val="000000"/>
                <w:sz w:val="24"/>
              </w:rPr>
              <w:t>1分</w:t>
            </w:r>
          </w:p>
        </w:tc>
      </w:tr>
      <w:tr w14:paraId="7781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982" w:type="dxa"/>
            <w:vAlign w:val="center"/>
          </w:tcPr>
          <w:p w14:paraId="329BA72E">
            <w:pPr>
              <w:spacing w:line="320" w:lineRule="exact"/>
              <w:jc w:val="center"/>
              <w:rPr>
                <w:rFonts w:ascii="仿宋" w:hAnsi="仿宋" w:eastAsia="仿宋" w:cs="仿宋"/>
                <w:color w:val="000000"/>
                <w:sz w:val="24"/>
              </w:rPr>
            </w:pPr>
            <w:r>
              <w:rPr>
                <w:rFonts w:hint="eastAsia" w:ascii="仿宋" w:hAnsi="仿宋" w:eastAsia="仿宋" w:cs="仿宋"/>
                <w:color w:val="000000"/>
                <w:sz w:val="24"/>
              </w:rPr>
              <w:t>院级（团队）</w:t>
            </w:r>
          </w:p>
        </w:tc>
        <w:tc>
          <w:tcPr>
            <w:tcW w:w="1502" w:type="dxa"/>
            <w:vAlign w:val="center"/>
          </w:tcPr>
          <w:p w14:paraId="32D32AAB">
            <w:pPr>
              <w:spacing w:line="320" w:lineRule="exact"/>
              <w:jc w:val="center"/>
              <w:rPr>
                <w:rFonts w:ascii="仿宋" w:hAnsi="仿宋" w:eastAsia="仿宋" w:cs="仿宋"/>
                <w:color w:val="000000"/>
                <w:sz w:val="24"/>
              </w:rPr>
            </w:pPr>
            <w:r>
              <w:rPr>
                <w:rFonts w:hint="eastAsia" w:ascii="仿宋" w:hAnsi="仿宋" w:eastAsia="仿宋" w:cs="仿宋"/>
                <w:color w:val="000000"/>
                <w:sz w:val="24"/>
              </w:rPr>
              <w:t>4分</w:t>
            </w:r>
          </w:p>
        </w:tc>
        <w:tc>
          <w:tcPr>
            <w:tcW w:w="1665" w:type="dxa"/>
            <w:vAlign w:val="center"/>
          </w:tcPr>
          <w:p w14:paraId="0E50BE33">
            <w:pPr>
              <w:spacing w:line="320" w:lineRule="exact"/>
              <w:jc w:val="center"/>
              <w:rPr>
                <w:rFonts w:ascii="仿宋" w:hAnsi="仿宋" w:eastAsia="仿宋" w:cs="仿宋"/>
                <w:color w:val="000000"/>
                <w:sz w:val="24"/>
              </w:rPr>
            </w:pPr>
            <w:r>
              <w:rPr>
                <w:rFonts w:hint="eastAsia" w:ascii="仿宋" w:hAnsi="仿宋" w:eastAsia="仿宋" w:cs="仿宋"/>
                <w:color w:val="000000"/>
                <w:sz w:val="24"/>
              </w:rPr>
              <w:t>3分</w:t>
            </w:r>
          </w:p>
        </w:tc>
        <w:tc>
          <w:tcPr>
            <w:tcW w:w="1725" w:type="dxa"/>
            <w:vAlign w:val="center"/>
          </w:tcPr>
          <w:p w14:paraId="13D9D700">
            <w:pPr>
              <w:spacing w:line="320" w:lineRule="exact"/>
              <w:jc w:val="center"/>
              <w:rPr>
                <w:rFonts w:ascii="仿宋" w:hAnsi="仿宋" w:eastAsia="仿宋" w:cs="仿宋"/>
                <w:color w:val="000000"/>
                <w:sz w:val="24"/>
              </w:rPr>
            </w:pPr>
            <w:r>
              <w:rPr>
                <w:rFonts w:hint="eastAsia" w:ascii="仿宋" w:hAnsi="仿宋" w:eastAsia="仿宋" w:cs="仿宋"/>
                <w:color w:val="000000"/>
                <w:sz w:val="24"/>
              </w:rPr>
              <w:t>2</w:t>
            </w:r>
            <w:r>
              <w:rPr>
                <w:rFonts w:ascii="仿宋" w:hAnsi="仿宋" w:eastAsia="仿宋" w:cs="仿宋"/>
                <w:color w:val="000000"/>
                <w:sz w:val="24"/>
              </w:rPr>
              <w:t>.2</w:t>
            </w:r>
            <w:r>
              <w:rPr>
                <w:rFonts w:hint="eastAsia" w:ascii="仿宋" w:hAnsi="仿宋" w:eastAsia="仿宋" w:cs="仿宋"/>
                <w:color w:val="000000"/>
                <w:sz w:val="24"/>
              </w:rPr>
              <w:t>分</w:t>
            </w:r>
          </w:p>
        </w:tc>
        <w:tc>
          <w:tcPr>
            <w:tcW w:w="1841" w:type="dxa"/>
            <w:vAlign w:val="center"/>
          </w:tcPr>
          <w:p w14:paraId="56A35E1A">
            <w:pPr>
              <w:spacing w:line="320" w:lineRule="exact"/>
              <w:jc w:val="center"/>
              <w:rPr>
                <w:rFonts w:ascii="仿宋" w:hAnsi="仿宋" w:eastAsia="仿宋" w:cs="仿宋"/>
                <w:color w:val="000000"/>
                <w:sz w:val="24"/>
              </w:rPr>
            </w:pPr>
            <w:r>
              <w:rPr>
                <w:rFonts w:hint="eastAsia" w:ascii="仿宋" w:hAnsi="仿宋" w:eastAsia="仿宋" w:cs="仿宋"/>
                <w:color w:val="000000"/>
                <w:sz w:val="24"/>
              </w:rPr>
              <w:t>1</w:t>
            </w:r>
            <w:r>
              <w:rPr>
                <w:rFonts w:ascii="仿宋" w:hAnsi="仿宋" w:eastAsia="仿宋" w:cs="仿宋"/>
                <w:color w:val="000000"/>
                <w:sz w:val="24"/>
              </w:rPr>
              <w:t>.5</w:t>
            </w:r>
            <w:r>
              <w:rPr>
                <w:rFonts w:hint="eastAsia" w:ascii="仿宋" w:hAnsi="仿宋" w:eastAsia="仿宋" w:cs="仿宋"/>
                <w:color w:val="000000"/>
                <w:sz w:val="24"/>
              </w:rPr>
              <w:t>分</w:t>
            </w:r>
          </w:p>
        </w:tc>
      </w:tr>
      <w:tr w14:paraId="308E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trPr>
        <w:tc>
          <w:tcPr>
            <w:tcW w:w="8715" w:type="dxa"/>
            <w:gridSpan w:val="5"/>
            <w:vAlign w:val="center"/>
          </w:tcPr>
          <w:p w14:paraId="303058C0">
            <w:pPr>
              <w:spacing w:line="320" w:lineRule="exact"/>
              <w:jc w:val="left"/>
              <w:rPr>
                <w:rFonts w:ascii="仿宋" w:hAnsi="仿宋" w:eastAsia="仿宋" w:cs="仿宋"/>
                <w:color w:val="000000"/>
                <w:sz w:val="24"/>
              </w:rPr>
            </w:pPr>
            <w:r>
              <w:rPr>
                <w:rFonts w:hint="eastAsia" w:ascii="仿宋" w:hAnsi="仿宋" w:eastAsia="仿宋" w:cs="仿宋"/>
                <w:color w:val="000000"/>
                <w:sz w:val="24"/>
              </w:rPr>
              <w:t>备注如为团体奖，由项目负责人所占不得低于50%，其余成员由团队指导教师进行比列分配。</w:t>
            </w:r>
          </w:p>
          <w:p w14:paraId="33F0D2EF">
            <w:pPr>
              <w:spacing w:line="320" w:lineRule="exact"/>
              <w:jc w:val="left"/>
              <w:rPr>
                <w:rFonts w:ascii="仿宋" w:hAnsi="仿宋" w:eastAsia="仿宋" w:cs="仿宋"/>
                <w:color w:val="000000"/>
                <w:sz w:val="24"/>
              </w:rPr>
            </w:pPr>
            <w:r>
              <w:rPr>
                <w:rFonts w:hint="eastAsia" w:ascii="仿宋" w:hAnsi="仿宋" w:eastAsia="仿宋" w:cs="仿宋"/>
                <w:color w:val="000000"/>
                <w:sz w:val="24"/>
              </w:rPr>
              <w:t>例如：全国大学生职业规划大赛、全国应用心理专业学委实践技能大赛、全日制教育硕士专业学位研究生教学技能大赛。四川省心理学专业技能大赛、厚璨杯、在线实验精英赛。</w:t>
            </w:r>
          </w:p>
          <w:p w14:paraId="3EBF3448">
            <w:pPr>
              <w:spacing w:line="320" w:lineRule="exact"/>
              <w:jc w:val="left"/>
              <w:rPr>
                <w:rFonts w:ascii="仿宋" w:hAnsi="仿宋" w:eastAsia="仿宋" w:cs="仿宋"/>
                <w:color w:val="000000"/>
                <w:sz w:val="24"/>
              </w:rPr>
            </w:pPr>
          </w:p>
        </w:tc>
      </w:tr>
    </w:tbl>
    <w:p w14:paraId="685A5C62">
      <w:pPr>
        <w:spacing w:line="500" w:lineRule="exact"/>
        <w:ind w:firstLine="600" w:firstLineChars="200"/>
        <w:jc w:val="left"/>
        <w:rPr>
          <w:rFonts w:eastAsia="仿宋_GB2312"/>
          <w:color w:val="000000"/>
          <w:sz w:val="30"/>
          <w:szCs w:val="30"/>
        </w:rPr>
      </w:pPr>
      <w:r>
        <w:rPr>
          <w:rFonts w:hint="eastAsia" w:eastAsia="仿宋_GB2312"/>
          <w:color w:val="000000"/>
          <w:sz w:val="30"/>
          <w:szCs w:val="30"/>
        </w:rPr>
        <w:t>专项竞赛类：</w:t>
      </w:r>
    </w:p>
    <w:tbl>
      <w:tblPr>
        <w:tblStyle w:val="7"/>
        <w:tblW w:w="8882" w:type="dxa"/>
        <w:tblInd w:w="93" w:type="dxa"/>
        <w:tblLayout w:type="autofit"/>
        <w:tblCellMar>
          <w:top w:w="0" w:type="dxa"/>
          <w:left w:w="108" w:type="dxa"/>
          <w:bottom w:w="0" w:type="dxa"/>
          <w:right w:w="108" w:type="dxa"/>
        </w:tblCellMar>
      </w:tblPr>
      <w:tblGrid>
        <w:gridCol w:w="1141"/>
        <w:gridCol w:w="859"/>
        <w:gridCol w:w="1060"/>
        <w:gridCol w:w="840"/>
        <w:gridCol w:w="935"/>
        <w:gridCol w:w="1123"/>
        <w:gridCol w:w="1725"/>
        <w:gridCol w:w="1199"/>
      </w:tblGrid>
      <w:tr w14:paraId="74655B19">
        <w:tblPrEx>
          <w:tblCellMar>
            <w:top w:w="0" w:type="dxa"/>
            <w:left w:w="108" w:type="dxa"/>
            <w:bottom w:w="0" w:type="dxa"/>
            <w:right w:w="108" w:type="dxa"/>
          </w:tblCellMar>
        </w:tblPrEx>
        <w:trPr>
          <w:trHeight w:val="285" w:hRule="atLeast"/>
        </w:trPr>
        <w:tc>
          <w:tcPr>
            <w:tcW w:w="1141" w:type="dxa"/>
            <w:vMerge w:val="restart"/>
            <w:tcBorders>
              <w:top w:val="single" w:color="auto" w:sz="4" w:space="0"/>
              <w:left w:val="single" w:color="auto" w:sz="4" w:space="0"/>
              <w:bottom w:val="single" w:color="auto" w:sz="4" w:space="0"/>
              <w:right w:val="single" w:color="auto" w:sz="4" w:space="0"/>
            </w:tcBorders>
            <w:vAlign w:val="center"/>
          </w:tcPr>
          <w:p w14:paraId="0EACAD8F">
            <w:pPr>
              <w:widowControl/>
              <w:spacing w:line="240" w:lineRule="exact"/>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中国国际大学生创新大赛</w:t>
            </w:r>
          </w:p>
        </w:tc>
        <w:tc>
          <w:tcPr>
            <w:tcW w:w="859" w:type="dxa"/>
            <w:tcBorders>
              <w:top w:val="single" w:color="auto" w:sz="4" w:space="0"/>
              <w:left w:val="single" w:color="auto" w:sz="4" w:space="0"/>
              <w:bottom w:val="single" w:color="auto" w:sz="4" w:space="0"/>
              <w:right w:val="single" w:color="auto" w:sz="4" w:space="0"/>
            </w:tcBorders>
            <w:vAlign w:val="center"/>
          </w:tcPr>
          <w:p w14:paraId="1CD137DF">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w:t>
            </w:r>
          </w:p>
        </w:tc>
        <w:tc>
          <w:tcPr>
            <w:tcW w:w="1060" w:type="dxa"/>
            <w:tcBorders>
              <w:top w:val="single" w:color="auto" w:sz="4" w:space="0"/>
              <w:left w:val="single" w:color="auto" w:sz="4" w:space="0"/>
              <w:bottom w:val="single" w:color="auto" w:sz="4" w:space="0"/>
              <w:right w:val="single" w:color="auto" w:sz="4" w:space="0"/>
            </w:tcBorders>
            <w:vAlign w:val="center"/>
          </w:tcPr>
          <w:p w14:paraId="4A7572FA">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参与加分</w:t>
            </w:r>
          </w:p>
        </w:tc>
        <w:tc>
          <w:tcPr>
            <w:tcW w:w="840" w:type="dxa"/>
            <w:tcBorders>
              <w:top w:val="single" w:color="auto" w:sz="4" w:space="0"/>
              <w:left w:val="single" w:color="auto" w:sz="4" w:space="0"/>
              <w:bottom w:val="single" w:color="auto" w:sz="4" w:space="0"/>
              <w:right w:val="single" w:color="auto" w:sz="4" w:space="0"/>
            </w:tcBorders>
            <w:vAlign w:val="center"/>
          </w:tcPr>
          <w:p w14:paraId="36C75388">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一等奖</w:t>
            </w:r>
          </w:p>
        </w:tc>
        <w:tc>
          <w:tcPr>
            <w:tcW w:w="935" w:type="dxa"/>
            <w:tcBorders>
              <w:top w:val="single" w:color="auto" w:sz="4" w:space="0"/>
              <w:left w:val="single" w:color="auto" w:sz="4" w:space="0"/>
              <w:bottom w:val="single" w:color="auto" w:sz="4" w:space="0"/>
              <w:right w:val="single" w:color="auto" w:sz="4" w:space="0"/>
            </w:tcBorders>
            <w:vAlign w:val="center"/>
          </w:tcPr>
          <w:p w14:paraId="600E4757">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二等奖</w:t>
            </w:r>
          </w:p>
        </w:tc>
        <w:tc>
          <w:tcPr>
            <w:tcW w:w="1123" w:type="dxa"/>
            <w:tcBorders>
              <w:top w:val="single" w:color="auto" w:sz="4" w:space="0"/>
              <w:left w:val="single" w:color="auto" w:sz="4" w:space="0"/>
              <w:bottom w:val="single" w:color="auto" w:sz="4" w:space="0"/>
              <w:right w:val="single" w:color="auto" w:sz="4" w:space="0"/>
            </w:tcBorders>
            <w:vAlign w:val="center"/>
          </w:tcPr>
          <w:p w14:paraId="3BB7C1B6">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三等奖</w:t>
            </w:r>
          </w:p>
        </w:tc>
        <w:tc>
          <w:tcPr>
            <w:tcW w:w="1725" w:type="dxa"/>
            <w:tcBorders>
              <w:top w:val="single" w:color="auto" w:sz="4" w:space="0"/>
              <w:left w:val="single" w:color="auto" w:sz="4" w:space="0"/>
              <w:bottom w:val="single" w:color="auto" w:sz="4" w:space="0"/>
              <w:right w:val="single" w:color="auto" w:sz="4" w:space="0"/>
            </w:tcBorders>
            <w:vAlign w:val="center"/>
          </w:tcPr>
          <w:p w14:paraId="172BADFB">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优秀奖</w:t>
            </w:r>
          </w:p>
        </w:tc>
        <w:tc>
          <w:tcPr>
            <w:tcW w:w="1199" w:type="dxa"/>
            <w:vMerge w:val="restart"/>
            <w:tcBorders>
              <w:top w:val="single" w:color="auto" w:sz="4" w:space="0"/>
              <w:left w:val="single" w:color="auto" w:sz="4" w:space="0"/>
              <w:bottom w:val="single" w:color="auto" w:sz="4" w:space="0"/>
              <w:right w:val="single" w:color="auto" w:sz="4" w:space="0"/>
            </w:tcBorders>
            <w:vAlign w:val="center"/>
          </w:tcPr>
          <w:p w14:paraId="5DAC5C07">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获奖或参与加分就高计算</w:t>
            </w:r>
          </w:p>
        </w:tc>
      </w:tr>
      <w:tr w14:paraId="332E7102">
        <w:tblPrEx>
          <w:tblCellMar>
            <w:top w:w="0" w:type="dxa"/>
            <w:left w:w="108" w:type="dxa"/>
            <w:bottom w:w="0" w:type="dxa"/>
            <w:right w:w="108" w:type="dxa"/>
          </w:tblCellMar>
        </w:tblPrEx>
        <w:trPr>
          <w:trHeight w:val="285"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2120ECA4">
            <w:pPr>
              <w:widowControl/>
              <w:spacing w:line="240" w:lineRule="exact"/>
              <w:jc w:val="center"/>
              <w:rPr>
                <w:rFonts w:ascii="仿宋" w:hAnsi="仿宋" w:eastAsia="仿宋" w:cs="仿宋"/>
                <w:b/>
                <w:bCs/>
                <w:color w:val="000000"/>
                <w:sz w:val="20"/>
                <w:szCs w:val="20"/>
              </w:rPr>
            </w:pPr>
          </w:p>
        </w:tc>
        <w:tc>
          <w:tcPr>
            <w:tcW w:w="859" w:type="dxa"/>
            <w:tcBorders>
              <w:top w:val="single" w:color="auto" w:sz="4" w:space="0"/>
              <w:left w:val="single" w:color="auto" w:sz="4" w:space="0"/>
              <w:bottom w:val="single" w:color="auto" w:sz="4" w:space="0"/>
              <w:right w:val="single" w:color="auto" w:sz="4" w:space="0"/>
            </w:tcBorders>
            <w:vAlign w:val="center"/>
          </w:tcPr>
          <w:p w14:paraId="719690DF">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国家级</w:t>
            </w:r>
          </w:p>
        </w:tc>
        <w:tc>
          <w:tcPr>
            <w:tcW w:w="1060" w:type="dxa"/>
            <w:tcBorders>
              <w:top w:val="single" w:color="auto" w:sz="4" w:space="0"/>
              <w:left w:val="single" w:color="auto" w:sz="4" w:space="0"/>
              <w:bottom w:val="single" w:color="auto" w:sz="4" w:space="0"/>
              <w:right w:val="single" w:color="auto" w:sz="4" w:space="0"/>
            </w:tcBorders>
            <w:vAlign w:val="center"/>
          </w:tcPr>
          <w:p w14:paraId="2D01C5FE">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w:t>
            </w:r>
          </w:p>
        </w:tc>
        <w:tc>
          <w:tcPr>
            <w:tcW w:w="840" w:type="dxa"/>
            <w:tcBorders>
              <w:top w:val="single" w:color="auto" w:sz="4" w:space="0"/>
              <w:left w:val="single" w:color="auto" w:sz="4" w:space="0"/>
              <w:bottom w:val="single" w:color="auto" w:sz="4" w:space="0"/>
              <w:right w:val="single" w:color="auto" w:sz="4" w:space="0"/>
            </w:tcBorders>
            <w:vAlign w:val="center"/>
          </w:tcPr>
          <w:p w14:paraId="2E51C826">
            <w:pPr>
              <w:widowControl/>
              <w:spacing w:line="240" w:lineRule="exact"/>
              <w:jc w:val="center"/>
              <w:textAlignment w:val="center"/>
              <w:rPr>
                <w:rFonts w:ascii="仿宋" w:hAnsi="仿宋" w:eastAsia="仿宋" w:cs="仿宋"/>
                <w:color w:val="000000"/>
                <w:sz w:val="20"/>
                <w:szCs w:val="20"/>
              </w:rPr>
            </w:pPr>
            <w:r>
              <w:rPr>
                <w:rFonts w:ascii="仿宋" w:hAnsi="仿宋" w:eastAsia="仿宋" w:cs="仿宋"/>
                <w:color w:val="000000"/>
                <w:kern w:val="0"/>
                <w:sz w:val="20"/>
                <w:szCs w:val="20"/>
              </w:rPr>
              <w:t>100</w:t>
            </w:r>
            <w:r>
              <w:rPr>
                <w:rFonts w:hint="eastAsia" w:ascii="仿宋" w:hAnsi="仿宋" w:eastAsia="仿宋" w:cs="仿宋"/>
                <w:color w:val="000000"/>
                <w:kern w:val="0"/>
                <w:sz w:val="20"/>
                <w:szCs w:val="20"/>
              </w:rPr>
              <w:t>分</w:t>
            </w:r>
          </w:p>
        </w:tc>
        <w:tc>
          <w:tcPr>
            <w:tcW w:w="935" w:type="dxa"/>
            <w:tcBorders>
              <w:top w:val="single" w:color="auto" w:sz="4" w:space="0"/>
              <w:left w:val="single" w:color="auto" w:sz="4" w:space="0"/>
              <w:bottom w:val="single" w:color="auto" w:sz="4" w:space="0"/>
              <w:right w:val="single" w:color="auto" w:sz="4" w:space="0"/>
            </w:tcBorders>
            <w:vAlign w:val="center"/>
          </w:tcPr>
          <w:p w14:paraId="66FC624D">
            <w:pPr>
              <w:widowControl/>
              <w:spacing w:line="240" w:lineRule="exact"/>
              <w:jc w:val="center"/>
              <w:textAlignment w:val="center"/>
              <w:rPr>
                <w:rFonts w:ascii="仿宋" w:hAnsi="仿宋" w:eastAsia="仿宋" w:cs="仿宋"/>
                <w:color w:val="000000"/>
                <w:sz w:val="20"/>
                <w:szCs w:val="20"/>
              </w:rPr>
            </w:pPr>
            <w:r>
              <w:rPr>
                <w:rFonts w:ascii="仿宋" w:hAnsi="仿宋" w:eastAsia="仿宋" w:cs="仿宋"/>
                <w:color w:val="000000"/>
                <w:kern w:val="0"/>
                <w:sz w:val="20"/>
                <w:szCs w:val="20"/>
              </w:rPr>
              <w:t>50</w:t>
            </w:r>
            <w:r>
              <w:rPr>
                <w:rFonts w:hint="eastAsia" w:ascii="仿宋" w:hAnsi="仿宋" w:eastAsia="仿宋" w:cs="仿宋"/>
                <w:color w:val="000000"/>
                <w:kern w:val="0"/>
                <w:sz w:val="20"/>
                <w:szCs w:val="20"/>
              </w:rPr>
              <w:t>分</w:t>
            </w:r>
          </w:p>
        </w:tc>
        <w:tc>
          <w:tcPr>
            <w:tcW w:w="1123" w:type="dxa"/>
            <w:tcBorders>
              <w:top w:val="single" w:color="auto" w:sz="4" w:space="0"/>
              <w:left w:val="single" w:color="auto" w:sz="4" w:space="0"/>
              <w:bottom w:val="single" w:color="auto" w:sz="4" w:space="0"/>
              <w:right w:val="single" w:color="auto" w:sz="4" w:space="0"/>
            </w:tcBorders>
            <w:vAlign w:val="center"/>
          </w:tcPr>
          <w:p w14:paraId="30BCB46C">
            <w:pPr>
              <w:widowControl/>
              <w:spacing w:line="240" w:lineRule="exact"/>
              <w:jc w:val="center"/>
              <w:textAlignment w:val="center"/>
              <w:rPr>
                <w:rFonts w:ascii="仿宋" w:hAnsi="仿宋" w:eastAsia="仿宋" w:cs="仿宋"/>
                <w:color w:val="000000"/>
                <w:sz w:val="20"/>
                <w:szCs w:val="20"/>
              </w:rPr>
            </w:pPr>
            <w:r>
              <w:rPr>
                <w:rFonts w:ascii="仿宋" w:hAnsi="仿宋" w:eastAsia="仿宋" w:cs="仿宋"/>
                <w:color w:val="000000"/>
                <w:kern w:val="0"/>
                <w:sz w:val="20"/>
                <w:szCs w:val="20"/>
              </w:rPr>
              <w:t>30</w:t>
            </w:r>
            <w:r>
              <w:rPr>
                <w:rFonts w:hint="eastAsia" w:ascii="仿宋" w:hAnsi="仿宋" w:eastAsia="仿宋" w:cs="仿宋"/>
                <w:color w:val="000000"/>
                <w:kern w:val="0"/>
                <w:sz w:val="20"/>
                <w:szCs w:val="20"/>
              </w:rPr>
              <w:t>分</w:t>
            </w:r>
          </w:p>
        </w:tc>
        <w:tc>
          <w:tcPr>
            <w:tcW w:w="1725" w:type="dxa"/>
            <w:tcBorders>
              <w:top w:val="single" w:color="auto" w:sz="4" w:space="0"/>
              <w:left w:val="single" w:color="auto" w:sz="4" w:space="0"/>
              <w:bottom w:val="single" w:color="auto" w:sz="4" w:space="0"/>
              <w:right w:val="single" w:color="auto" w:sz="4" w:space="0"/>
            </w:tcBorders>
            <w:vAlign w:val="center"/>
          </w:tcPr>
          <w:p w14:paraId="48BD09AB">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w:t>
            </w:r>
          </w:p>
        </w:tc>
        <w:tc>
          <w:tcPr>
            <w:tcW w:w="1199" w:type="dxa"/>
            <w:vMerge w:val="continue"/>
            <w:tcBorders>
              <w:top w:val="single" w:color="auto" w:sz="4" w:space="0"/>
              <w:left w:val="single" w:color="auto" w:sz="4" w:space="0"/>
              <w:bottom w:val="single" w:color="auto" w:sz="4" w:space="0"/>
              <w:right w:val="single" w:color="auto" w:sz="4" w:space="0"/>
            </w:tcBorders>
            <w:vAlign w:val="center"/>
          </w:tcPr>
          <w:p w14:paraId="3700DDC9">
            <w:pPr>
              <w:widowControl/>
              <w:spacing w:line="240" w:lineRule="exact"/>
              <w:jc w:val="center"/>
              <w:rPr>
                <w:rFonts w:ascii="仿宋" w:hAnsi="仿宋" w:eastAsia="仿宋" w:cs="仿宋"/>
                <w:color w:val="000000"/>
                <w:sz w:val="20"/>
                <w:szCs w:val="20"/>
              </w:rPr>
            </w:pPr>
          </w:p>
        </w:tc>
      </w:tr>
      <w:tr w14:paraId="1270B003">
        <w:tblPrEx>
          <w:tblCellMar>
            <w:top w:w="0" w:type="dxa"/>
            <w:left w:w="108" w:type="dxa"/>
            <w:bottom w:w="0" w:type="dxa"/>
            <w:right w:w="108" w:type="dxa"/>
          </w:tblCellMar>
        </w:tblPrEx>
        <w:trPr>
          <w:trHeight w:val="285"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698A9AF5">
            <w:pPr>
              <w:widowControl/>
              <w:spacing w:line="240" w:lineRule="exact"/>
              <w:jc w:val="center"/>
              <w:rPr>
                <w:rFonts w:ascii="仿宋" w:hAnsi="仿宋" w:eastAsia="仿宋" w:cs="仿宋"/>
                <w:b/>
                <w:bCs/>
                <w:color w:val="000000"/>
                <w:sz w:val="20"/>
                <w:szCs w:val="20"/>
              </w:rPr>
            </w:pPr>
          </w:p>
        </w:tc>
        <w:tc>
          <w:tcPr>
            <w:tcW w:w="859" w:type="dxa"/>
            <w:tcBorders>
              <w:top w:val="single" w:color="auto" w:sz="4" w:space="0"/>
              <w:left w:val="single" w:color="auto" w:sz="4" w:space="0"/>
              <w:bottom w:val="single" w:color="auto" w:sz="4" w:space="0"/>
              <w:right w:val="single" w:color="auto" w:sz="4" w:space="0"/>
            </w:tcBorders>
            <w:vAlign w:val="center"/>
          </w:tcPr>
          <w:p w14:paraId="2DA338AD">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省级</w:t>
            </w:r>
          </w:p>
        </w:tc>
        <w:tc>
          <w:tcPr>
            <w:tcW w:w="1060" w:type="dxa"/>
            <w:tcBorders>
              <w:top w:val="single" w:color="auto" w:sz="4" w:space="0"/>
              <w:left w:val="single" w:color="auto" w:sz="4" w:space="0"/>
              <w:bottom w:val="single" w:color="auto" w:sz="4" w:space="0"/>
              <w:right w:val="single" w:color="auto" w:sz="4" w:space="0"/>
            </w:tcBorders>
            <w:vAlign w:val="center"/>
          </w:tcPr>
          <w:p w14:paraId="19E7E94B">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w:t>
            </w:r>
          </w:p>
        </w:tc>
        <w:tc>
          <w:tcPr>
            <w:tcW w:w="840" w:type="dxa"/>
            <w:tcBorders>
              <w:top w:val="single" w:color="auto" w:sz="4" w:space="0"/>
              <w:left w:val="single" w:color="auto" w:sz="4" w:space="0"/>
              <w:bottom w:val="single" w:color="auto" w:sz="4" w:space="0"/>
              <w:right w:val="single" w:color="auto" w:sz="4" w:space="0"/>
            </w:tcBorders>
            <w:vAlign w:val="center"/>
          </w:tcPr>
          <w:p w14:paraId="08C694DF">
            <w:pPr>
              <w:widowControl/>
              <w:spacing w:line="240" w:lineRule="exact"/>
              <w:jc w:val="center"/>
              <w:textAlignment w:val="center"/>
              <w:rPr>
                <w:rFonts w:ascii="仿宋" w:hAnsi="仿宋" w:eastAsia="仿宋" w:cs="仿宋"/>
                <w:color w:val="000000"/>
                <w:sz w:val="20"/>
                <w:szCs w:val="20"/>
              </w:rPr>
            </w:pPr>
            <w:r>
              <w:rPr>
                <w:rFonts w:ascii="仿宋" w:hAnsi="仿宋" w:eastAsia="仿宋" w:cs="仿宋"/>
                <w:color w:val="000000"/>
                <w:kern w:val="0"/>
                <w:sz w:val="20"/>
                <w:szCs w:val="20"/>
              </w:rPr>
              <w:t>30</w:t>
            </w:r>
            <w:r>
              <w:rPr>
                <w:rFonts w:hint="eastAsia" w:ascii="仿宋" w:hAnsi="仿宋" w:eastAsia="仿宋" w:cs="仿宋"/>
                <w:color w:val="000000"/>
                <w:kern w:val="0"/>
                <w:sz w:val="20"/>
                <w:szCs w:val="20"/>
              </w:rPr>
              <w:t>分</w:t>
            </w:r>
          </w:p>
        </w:tc>
        <w:tc>
          <w:tcPr>
            <w:tcW w:w="935" w:type="dxa"/>
            <w:tcBorders>
              <w:top w:val="single" w:color="auto" w:sz="4" w:space="0"/>
              <w:left w:val="single" w:color="auto" w:sz="4" w:space="0"/>
              <w:bottom w:val="single" w:color="auto" w:sz="4" w:space="0"/>
              <w:right w:val="single" w:color="auto" w:sz="4" w:space="0"/>
            </w:tcBorders>
            <w:vAlign w:val="center"/>
          </w:tcPr>
          <w:p w14:paraId="22809AA4">
            <w:pPr>
              <w:widowControl/>
              <w:spacing w:line="240" w:lineRule="exact"/>
              <w:jc w:val="center"/>
              <w:textAlignment w:val="center"/>
              <w:rPr>
                <w:rFonts w:ascii="仿宋" w:hAnsi="仿宋" w:eastAsia="仿宋" w:cs="仿宋"/>
                <w:color w:val="000000"/>
                <w:sz w:val="20"/>
                <w:szCs w:val="20"/>
              </w:rPr>
            </w:pPr>
            <w:r>
              <w:rPr>
                <w:rFonts w:ascii="仿宋" w:hAnsi="仿宋" w:eastAsia="仿宋" w:cs="仿宋"/>
                <w:color w:val="000000"/>
                <w:kern w:val="0"/>
                <w:sz w:val="20"/>
                <w:szCs w:val="20"/>
              </w:rPr>
              <w:t>18</w:t>
            </w:r>
            <w:r>
              <w:rPr>
                <w:rFonts w:hint="eastAsia" w:ascii="仿宋" w:hAnsi="仿宋" w:eastAsia="仿宋" w:cs="仿宋"/>
                <w:color w:val="000000"/>
                <w:kern w:val="0"/>
                <w:sz w:val="20"/>
                <w:szCs w:val="20"/>
              </w:rPr>
              <w:t>分</w:t>
            </w:r>
          </w:p>
        </w:tc>
        <w:tc>
          <w:tcPr>
            <w:tcW w:w="1123" w:type="dxa"/>
            <w:tcBorders>
              <w:top w:val="single" w:color="auto" w:sz="4" w:space="0"/>
              <w:left w:val="single" w:color="auto" w:sz="4" w:space="0"/>
              <w:bottom w:val="single" w:color="auto" w:sz="4" w:space="0"/>
              <w:right w:val="single" w:color="auto" w:sz="4" w:space="0"/>
            </w:tcBorders>
            <w:vAlign w:val="center"/>
          </w:tcPr>
          <w:p w14:paraId="68CDEF6D">
            <w:pPr>
              <w:widowControl/>
              <w:spacing w:line="240" w:lineRule="exact"/>
              <w:jc w:val="center"/>
              <w:textAlignment w:val="center"/>
              <w:rPr>
                <w:rFonts w:ascii="仿宋" w:hAnsi="仿宋" w:eastAsia="仿宋" w:cs="仿宋"/>
                <w:color w:val="000000"/>
                <w:sz w:val="20"/>
                <w:szCs w:val="20"/>
              </w:rPr>
            </w:pPr>
            <w:r>
              <w:rPr>
                <w:rFonts w:ascii="仿宋" w:hAnsi="仿宋" w:eastAsia="仿宋" w:cs="仿宋"/>
                <w:color w:val="000000"/>
                <w:kern w:val="0"/>
                <w:sz w:val="20"/>
                <w:szCs w:val="20"/>
              </w:rPr>
              <w:t>12</w:t>
            </w:r>
            <w:r>
              <w:rPr>
                <w:rFonts w:hint="eastAsia" w:ascii="仿宋" w:hAnsi="仿宋" w:eastAsia="仿宋" w:cs="仿宋"/>
                <w:color w:val="000000"/>
                <w:kern w:val="0"/>
                <w:sz w:val="20"/>
                <w:szCs w:val="20"/>
              </w:rPr>
              <w:t>分</w:t>
            </w:r>
          </w:p>
        </w:tc>
        <w:tc>
          <w:tcPr>
            <w:tcW w:w="1725" w:type="dxa"/>
            <w:tcBorders>
              <w:top w:val="single" w:color="auto" w:sz="4" w:space="0"/>
              <w:left w:val="single" w:color="auto" w:sz="4" w:space="0"/>
              <w:bottom w:val="single" w:color="auto" w:sz="4" w:space="0"/>
              <w:right w:val="single" w:color="auto" w:sz="4" w:space="0"/>
            </w:tcBorders>
            <w:vAlign w:val="center"/>
          </w:tcPr>
          <w:p w14:paraId="5CD0317B">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w:t>
            </w:r>
          </w:p>
        </w:tc>
        <w:tc>
          <w:tcPr>
            <w:tcW w:w="1199" w:type="dxa"/>
            <w:vMerge w:val="continue"/>
            <w:tcBorders>
              <w:top w:val="single" w:color="auto" w:sz="4" w:space="0"/>
              <w:left w:val="single" w:color="auto" w:sz="4" w:space="0"/>
              <w:bottom w:val="single" w:color="auto" w:sz="4" w:space="0"/>
              <w:right w:val="single" w:color="auto" w:sz="4" w:space="0"/>
            </w:tcBorders>
            <w:vAlign w:val="center"/>
          </w:tcPr>
          <w:p w14:paraId="642CDB45">
            <w:pPr>
              <w:widowControl/>
              <w:spacing w:line="240" w:lineRule="exact"/>
              <w:jc w:val="center"/>
              <w:rPr>
                <w:rFonts w:ascii="仿宋" w:hAnsi="仿宋" w:eastAsia="仿宋" w:cs="仿宋"/>
                <w:color w:val="000000"/>
                <w:sz w:val="20"/>
                <w:szCs w:val="20"/>
              </w:rPr>
            </w:pPr>
          </w:p>
        </w:tc>
      </w:tr>
      <w:tr w14:paraId="5CAF84A0">
        <w:tblPrEx>
          <w:tblCellMar>
            <w:top w:w="0" w:type="dxa"/>
            <w:left w:w="108" w:type="dxa"/>
            <w:bottom w:w="0" w:type="dxa"/>
            <w:right w:w="108" w:type="dxa"/>
          </w:tblCellMar>
        </w:tblPrEx>
        <w:trPr>
          <w:trHeight w:val="285"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166ECABF">
            <w:pPr>
              <w:widowControl/>
              <w:spacing w:line="240" w:lineRule="exact"/>
              <w:jc w:val="center"/>
              <w:rPr>
                <w:rFonts w:ascii="仿宋" w:hAnsi="仿宋" w:eastAsia="仿宋" w:cs="仿宋"/>
                <w:b/>
                <w:bCs/>
                <w:color w:val="000000"/>
                <w:sz w:val="20"/>
                <w:szCs w:val="20"/>
              </w:rPr>
            </w:pPr>
          </w:p>
        </w:tc>
        <w:tc>
          <w:tcPr>
            <w:tcW w:w="859" w:type="dxa"/>
            <w:tcBorders>
              <w:top w:val="single" w:color="auto" w:sz="4" w:space="0"/>
              <w:left w:val="single" w:color="auto" w:sz="4" w:space="0"/>
              <w:bottom w:val="single" w:color="auto" w:sz="4" w:space="0"/>
              <w:right w:val="single" w:color="auto" w:sz="4" w:space="0"/>
            </w:tcBorders>
            <w:vAlign w:val="center"/>
          </w:tcPr>
          <w:p w14:paraId="66F24F4C">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校级</w:t>
            </w:r>
          </w:p>
        </w:tc>
        <w:tc>
          <w:tcPr>
            <w:tcW w:w="1060" w:type="dxa"/>
            <w:tcBorders>
              <w:top w:val="single" w:color="auto" w:sz="4" w:space="0"/>
              <w:left w:val="single" w:color="auto" w:sz="4" w:space="0"/>
              <w:bottom w:val="single" w:color="auto" w:sz="4" w:space="0"/>
              <w:right w:val="single" w:color="auto" w:sz="4" w:space="0"/>
            </w:tcBorders>
            <w:vAlign w:val="center"/>
          </w:tcPr>
          <w:p w14:paraId="03B71F0E">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w:t>
            </w:r>
          </w:p>
        </w:tc>
        <w:tc>
          <w:tcPr>
            <w:tcW w:w="840" w:type="dxa"/>
            <w:tcBorders>
              <w:top w:val="single" w:color="auto" w:sz="4" w:space="0"/>
              <w:left w:val="single" w:color="auto" w:sz="4" w:space="0"/>
              <w:bottom w:val="single" w:color="auto" w:sz="4" w:space="0"/>
              <w:right w:val="single" w:color="auto" w:sz="4" w:space="0"/>
            </w:tcBorders>
            <w:vAlign w:val="center"/>
          </w:tcPr>
          <w:p w14:paraId="7AAF65EA">
            <w:pPr>
              <w:widowControl/>
              <w:spacing w:line="240" w:lineRule="exact"/>
              <w:jc w:val="center"/>
              <w:textAlignment w:val="center"/>
              <w:rPr>
                <w:rFonts w:ascii="仿宋" w:hAnsi="仿宋" w:eastAsia="仿宋" w:cs="仿宋"/>
                <w:color w:val="000000"/>
                <w:sz w:val="20"/>
                <w:szCs w:val="20"/>
              </w:rPr>
            </w:pPr>
            <w:r>
              <w:rPr>
                <w:rFonts w:ascii="仿宋" w:hAnsi="仿宋" w:eastAsia="仿宋" w:cs="仿宋"/>
                <w:color w:val="000000"/>
                <w:kern w:val="0"/>
                <w:sz w:val="20"/>
                <w:szCs w:val="20"/>
              </w:rPr>
              <w:t>12</w:t>
            </w:r>
            <w:r>
              <w:rPr>
                <w:rFonts w:hint="eastAsia" w:ascii="仿宋" w:hAnsi="仿宋" w:eastAsia="仿宋" w:cs="仿宋"/>
                <w:color w:val="000000"/>
                <w:kern w:val="0"/>
                <w:sz w:val="20"/>
                <w:szCs w:val="20"/>
              </w:rPr>
              <w:t>分</w:t>
            </w:r>
          </w:p>
        </w:tc>
        <w:tc>
          <w:tcPr>
            <w:tcW w:w="935" w:type="dxa"/>
            <w:tcBorders>
              <w:top w:val="single" w:color="auto" w:sz="4" w:space="0"/>
              <w:left w:val="single" w:color="auto" w:sz="4" w:space="0"/>
              <w:bottom w:val="single" w:color="auto" w:sz="4" w:space="0"/>
              <w:right w:val="single" w:color="auto" w:sz="4" w:space="0"/>
            </w:tcBorders>
            <w:vAlign w:val="center"/>
          </w:tcPr>
          <w:p w14:paraId="3A3EA42B">
            <w:pPr>
              <w:widowControl/>
              <w:spacing w:line="240" w:lineRule="exact"/>
              <w:jc w:val="center"/>
              <w:textAlignment w:val="center"/>
              <w:rPr>
                <w:rFonts w:ascii="仿宋" w:hAnsi="仿宋" w:eastAsia="仿宋" w:cs="仿宋"/>
                <w:color w:val="000000"/>
                <w:sz w:val="20"/>
                <w:szCs w:val="20"/>
              </w:rPr>
            </w:pPr>
            <w:r>
              <w:rPr>
                <w:rFonts w:ascii="仿宋" w:hAnsi="仿宋" w:eastAsia="仿宋" w:cs="仿宋"/>
                <w:color w:val="000000"/>
                <w:kern w:val="0"/>
                <w:sz w:val="20"/>
                <w:szCs w:val="20"/>
              </w:rPr>
              <w:t>9</w:t>
            </w:r>
            <w:r>
              <w:rPr>
                <w:rFonts w:hint="eastAsia" w:ascii="仿宋" w:hAnsi="仿宋" w:eastAsia="仿宋" w:cs="仿宋"/>
                <w:color w:val="000000"/>
                <w:kern w:val="0"/>
                <w:sz w:val="20"/>
                <w:szCs w:val="20"/>
              </w:rPr>
              <w:t>分</w:t>
            </w:r>
          </w:p>
        </w:tc>
        <w:tc>
          <w:tcPr>
            <w:tcW w:w="1123" w:type="dxa"/>
            <w:tcBorders>
              <w:top w:val="single" w:color="auto" w:sz="4" w:space="0"/>
              <w:left w:val="single" w:color="auto" w:sz="4" w:space="0"/>
              <w:bottom w:val="single" w:color="auto" w:sz="4" w:space="0"/>
              <w:right w:val="single" w:color="auto" w:sz="4" w:space="0"/>
            </w:tcBorders>
            <w:vAlign w:val="center"/>
          </w:tcPr>
          <w:p w14:paraId="0F093579">
            <w:pPr>
              <w:widowControl/>
              <w:spacing w:line="240" w:lineRule="exact"/>
              <w:jc w:val="center"/>
              <w:textAlignment w:val="center"/>
              <w:rPr>
                <w:rFonts w:ascii="仿宋" w:hAnsi="仿宋" w:eastAsia="仿宋" w:cs="仿宋"/>
                <w:color w:val="000000"/>
                <w:sz w:val="20"/>
                <w:szCs w:val="20"/>
              </w:rPr>
            </w:pPr>
            <w:r>
              <w:rPr>
                <w:rFonts w:ascii="仿宋" w:hAnsi="仿宋" w:eastAsia="仿宋" w:cs="仿宋"/>
                <w:color w:val="000000"/>
                <w:kern w:val="0"/>
                <w:sz w:val="20"/>
                <w:szCs w:val="20"/>
              </w:rPr>
              <w:t>6</w:t>
            </w:r>
            <w:r>
              <w:rPr>
                <w:rFonts w:hint="eastAsia" w:ascii="仿宋" w:hAnsi="仿宋" w:eastAsia="仿宋" w:cs="仿宋"/>
                <w:color w:val="000000"/>
                <w:kern w:val="0"/>
                <w:sz w:val="20"/>
                <w:szCs w:val="20"/>
              </w:rPr>
              <w:t>分</w:t>
            </w:r>
          </w:p>
        </w:tc>
        <w:tc>
          <w:tcPr>
            <w:tcW w:w="1725" w:type="dxa"/>
            <w:tcBorders>
              <w:top w:val="single" w:color="auto" w:sz="4" w:space="0"/>
              <w:left w:val="single" w:color="auto" w:sz="4" w:space="0"/>
              <w:bottom w:val="single" w:color="auto" w:sz="4" w:space="0"/>
              <w:right w:val="single" w:color="auto" w:sz="4" w:space="0"/>
            </w:tcBorders>
            <w:vAlign w:val="center"/>
          </w:tcPr>
          <w:p w14:paraId="68481B2D">
            <w:pPr>
              <w:widowControl/>
              <w:spacing w:line="240" w:lineRule="exact"/>
              <w:jc w:val="center"/>
              <w:textAlignment w:val="center"/>
              <w:rPr>
                <w:rFonts w:ascii="仿宋" w:hAnsi="仿宋" w:eastAsia="仿宋" w:cs="仿宋"/>
                <w:color w:val="000000"/>
                <w:sz w:val="20"/>
                <w:szCs w:val="20"/>
              </w:rPr>
            </w:pPr>
            <w:r>
              <w:rPr>
                <w:rFonts w:ascii="仿宋" w:hAnsi="仿宋" w:eastAsia="仿宋" w:cs="仿宋"/>
                <w:color w:val="000000"/>
                <w:kern w:val="0"/>
                <w:sz w:val="20"/>
                <w:szCs w:val="20"/>
              </w:rPr>
              <w:t>4</w:t>
            </w:r>
            <w:r>
              <w:rPr>
                <w:rFonts w:hint="eastAsia" w:ascii="仿宋" w:hAnsi="仿宋" w:eastAsia="仿宋" w:cs="仿宋"/>
                <w:color w:val="000000"/>
                <w:kern w:val="0"/>
                <w:sz w:val="20"/>
                <w:szCs w:val="20"/>
              </w:rPr>
              <w:t>分</w:t>
            </w:r>
          </w:p>
        </w:tc>
        <w:tc>
          <w:tcPr>
            <w:tcW w:w="1199" w:type="dxa"/>
            <w:vMerge w:val="continue"/>
            <w:tcBorders>
              <w:top w:val="single" w:color="auto" w:sz="4" w:space="0"/>
              <w:left w:val="single" w:color="auto" w:sz="4" w:space="0"/>
              <w:bottom w:val="single" w:color="auto" w:sz="4" w:space="0"/>
              <w:right w:val="single" w:color="auto" w:sz="4" w:space="0"/>
            </w:tcBorders>
            <w:vAlign w:val="center"/>
          </w:tcPr>
          <w:p w14:paraId="49F0F0A9">
            <w:pPr>
              <w:widowControl/>
              <w:spacing w:line="240" w:lineRule="exact"/>
              <w:jc w:val="center"/>
              <w:rPr>
                <w:rFonts w:ascii="仿宋" w:hAnsi="仿宋" w:eastAsia="仿宋" w:cs="仿宋"/>
                <w:color w:val="000000"/>
                <w:sz w:val="20"/>
                <w:szCs w:val="20"/>
              </w:rPr>
            </w:pPr>
          </w:p>
        </w:tc>
      </w:tr>
      <w:tr w14:paraId="6E2BB180">
        <w:tblPrEx>
          <w:tblCellMar>
            <w:top w:w="0" w:type="dxa"/>
            <w:left w:w="108" w:type="dxa"/>
            <w:bottom w:w="0" w:type="dxa"/>
            <w:right w:w="108" w:type="dxa"/>
          </w:tblCellMar>
        </w:tblPrEx>
        <w:trPr>
          <w:trHeight w:val="800"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5B27C1BB">
            <w:pPr>
              <w:widowControl/>
              <w:spacing w:line="240" w:lineRule="exact"/>
              <w:jc w:val="center"/>
              <w:rPr>
                <w:rFonts w:ascii="仿宋" w:hAnsi="仿宋" w:eastAsia="仿宋" w:cs="仿宋"/>
                <w:b/>
                <w:bCs/>
                <w:color w:val="000000"/>
                <w:sz w:val="20"/>
                <w:szCs w:val="20"/>
              </w:rPr>
            </w:pPr>
          </w:p>
        </w:tc>
        <w:tc>
          <w:tcPr>
            <w:tcW w:w="859" w:type="dxa"/>
            <w:tcBorders>
              <w:top w:val="single" w:color="auto" w:sz="4" w:space="0"/>
              <w:left w:val="single" w:color="auto" w:sz="4" w:space="0"/>
              <w:bottom w:val="single" w:color="auto" w:sz="4" w:space="0"/>
              <w:right w:val="single" w:color="auto" w:sz="4" w:space="0"/>
            </w:tcBorders>
            <w:vAlign w:val="center"/>
          </w:tcPr>
          <w:p w14:paraId="0A1D6CD5">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院级</w:t>
            </w:r>
          </w:p>
        </w:tc>
        <w:tc>
          <w:tcPr>
            <w:tcW w:w="1060" w:type="dxa"/>
            <w:tcBorders>
              <w:top w:val="single" w:color="auto" w:sz="4" w:space="0"/>
              <w:left w:val="single" w:color="auto" w:sz="4" w:space="0"/>
              <w:bottom w:val="single" w:color="auto" w:sz="4" w:space="0"/>
              <w:right w:val="single" w:color="auto" w:sz="4" w:space="0"/>
            </w:tcBorders>
            <w:vAlign w:val="center"/>
          </w:tcPr>
          <w:p w14:paraId="4261858F">
            <w:pPr>
              <w:widowControl/>
              <w:spacing w:line="240" w:lineRule="exact"/>
              <w:ind w:firstLine="200" w:firstLineChars="100"/>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w:t>
            </w:r>
          </w:p>
        </w:tc>
        <w:tc>
          <w:tcPr>
            <w:tcW w:w="840" w:type="dxa"/>
            <w:tcBorders>
              <w:top w:val="single" w:color="auto" w:sz="4" w:space="0"/>
              <w:left w:val="single" w:color="auto" w:sz="4" w:space="0"/>
              <w:bottom w:val="single" w:color="auto" w:sz="4" w:space="0"/>
              <w:right w:val="single" w:color="auto" w:sz="4" w:space="0"/>
            </w:tcBorders>
            <w:vAlign w:val="center"/>
          </w:tcPr>
          <w:p w14:paraId="1178A7CF">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3分</w:t>
            </w:r>
          </w:p>
        </w:tc>
        <w:tc>
          <w:tcPr>
            <w:tcW w:w="935" w:type="dxa"/>
            <w:tcBorders>
              <w:top w:val="single" w:color="auto" w:sz="4" w:space="0"/>
              <w:left w:val="single" w:color="auto" w:sz="4" w:space="0"/>
              <w:bottom w:val="single" w:color="auto" w:sz="4" w:space="0"/>
              <w:right w:val="single" w:color="auto" w:sz="4" w:space="0"/>
            </w:tcBorders>
            <w:vAlign w:val="center"/>
          </w:tcPr>
          <w:p w14:paraId="1F178E7F">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2分</w:t>
            </w:r>
          </w:p>
        </w:tc>
        <w:tc>
          <w:tcPr>
            <w:tcW w:w="1123" w:type="dxa"/>
            <w:tcBorders>
              <w:top w:val="single" w:color="auto" w:sz="4" w:space="0"/>
              <w:left w:val="single" w:color="auto" w:sz="4" w:space="0"/>
              <w:bottom w:val="single" w:color="auto" w:sz="4" w:space="0"/>
              <w:right w:val="single" w:color="auto" w:sz="4" w:space="0"/>
            </w:tcBorders>
            <w:vAlign w:val="center"/>
          </w:tcPr>
          <w:p w14:paraId="3605B428">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w:t>
            </w:r>
            <w:r>
              <w:rPr>
                <w:rFonts w:ascii="仿宋" w:hAnsi="仿宋" w:eastAsia="仿宋" w:cs="仿宋"/>
                <w:color w:val="000000"/>
                <w:kern w:val="0"/>
                <w:sz w:val="20"/>
                <w:szCs w:val="20"/>
              </w:rPr>
              <w:t>.5</w:t>
            </w:r>
            <w:r>
              <w:rPr>
                <w:rFonts w:hint="eastAsia" w:ascii="仿宋" w:hAnsi="仿宋" w:eastAsia="仿宋" w:cs="仿宋"/>
                <w:color w:val="000000"/>
                <w:kern w:val="0"/>
                <w:sz w:val="20"/>
                <w:szCs w:val="20"/>
              </w:rPr>
              <w:t>分</w:t>
            </w:r>
          </w:p>
        </w:tc>
        <w:tc>
          <w:tcPr>
            <w:tcW w:w="1725" w:type="dxa"/>
            <w:tcBorders>
              <w:top w:val="single" w:color="auto" w:sz="4" w:space="0"/>
              <w:left w:val="single" w:color="auto" w:sz="4" w:space="0"/>
              <w:bottom w:val="single" w:color="auto" w:sz="4" w:space="0"/>
              <w:right w:val="single" w:color="auto" w:sz="4" w:space="0"/>
            </w:tcBorders>
            <w:vAlign w:val="center"/>
          </w:tcPr>
          <w:p w14:paraId="60097876">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项目负责人1分，其余成员0.5分。</w:t>
            </w:r>
          </w:p>
        </w:tc>
        <w:tc>
          <w:tcPr>
            <w:tcW w:w="1199" w:type="dxa"/>
            <w:vMerge w:val="continue"/>
            <w:tcBorders>
              <w:top w:val="single" w:color="auto" w:sz="4" w:space="0"/>
              <w:left w:val="single" w:color="auto" w:sz="4" w:space="0"/>
              <w:bottom w:val="single" w:color="auto" w:sz="4" w:space="0"/>
              <w:right w:val="single" w:color="auto" w:sz="4" w:space="0"/>
            </w:tcBorders>
            <w:vAlign w:val="center"/>
          </w:tcPr>
          <w:p w14:paraId="147319EA">
            <w:pPr>
              <w:widowControl/>
              <w:spacing w:line="240" w:lineRule="exact"/>
              <w:jc w:val="center"/>
              <w:rPr>
                <w:rFonts w:ascii="仿宋" w:hAnsi="仿宋" w:eastAsia="仿宋" w:cs="仿宋"/>
                <w:color w:val="000000"/>
                <w:sz w:val="20"/>
                <w:szCs w:val="20"/>
              </w:rPr>
            </w:pPr>
          </w:p>
        </w:tc>
      </w:tr>
      <w:tr w14:paraId="78E98BC6">
        <w:tblPrEx>
          <w:tblCellMar>
            <w:top w:w="0" w:type="dxa"/>
            <w:left w:w="108" w:type="dxa"/>
            <w:bottom w:w="0" w:type="dxa"/>
            <w:right w:w="108" w:type="dxa"/>
          </w:tblCellMar>
        </w:tblPrEx>
        <w:trPr>
          <w:trHeight w:val="500"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440CD7B0">
            <w:pPr>
              <w:widowControl/>
              <w:spacing w:line="240" w:lineRule="exact"/>
              <w:jc w:val="center"/>
              <w:rPr>
                <w:rFonts w:ascii="仿宋" w:hAnsi="仿宋" w:eastAsia="仿宋" w:cs="仿宋"/>
                <w:b/>
                <w:bCs/>
                <w:color w:val="000000"/>
                <w:sz w:val="20"/>
                <w:szCs w:val="20"/>
              </w:rPr>
            </w:pPr>
          </w:p>
        </w:tc>
        <w:tc>
          <w:tcPr>
            <w:tcW w:w="7741" w:type="dxa"/>
            <w:gridSpan w:val="7"/>
            <w:tcBorders>
              <w:top w:val="single" w:color="auto" w:sz="4" w:space="0"/>
              <w:left w:val="single" w:color="auto" w:sz="4" w:space="0"/>
              <w:bottom w:val="single" w:color="auto" w:sz="4" w:space="0"/>
              <w:right w:val="single" w:color="auto" w:sz="4" w:space="0"/>
            </w:tcBorders>
            <w:vAlign w:val="center"/>
          </w:tcPr>
          <w:p w14:paraId="2E06B7E0">
            <w:pPr>
              <w:widowControl/>
              <w:spacing w:line="240" w:lineRule="exact"/>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说明：申报人必须遵照学校规定的项目申报、答辩、路演等流程行事，否则不计分。参与以网络报名为准，获奖以获奖证书为准。每人每学年同一赛事限报1个项目。同一项目以最高获奖情况加分。</w:t>
            </w:r>
          </w:p>
          <w:p w14:paraId="03D715F4">
            <w:pPr>
              <w:widowControl/>
              <w:spacing w:line="240" w:lineRule="exact"/>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成员计分规则（除院赛外）：团队成员为两名，排名第 1 计 60%，排名第 2 计 40%；团队成员为三名，排名第 1 计 50%，排名第 2 计 30%，排名第 3 计 20%；团队成员为四名以上，排名第 1 计 50%，排名第 2 计 25%，排名第 3 计 15%，排名第 4（含）以后均分 10%。</w:t>
            </w:r>
          </w:p>
        </w:tc>
      </w:tr>
    </w:tbl>
    <w:p w14:paraId="790413B2">
      <w:pPr>
        <w:spacing w:line="500" w:lineRule="exact"/>
        <w:ind w:firstLine="600" w:firstLineChars="200"/>
        <w:jc w:val="left"/>
        <w:rPr>
          <w:rFonts w:eastAsia="仿宋_GB2312"/>
          <w:color w:val="000000"/>
          <w:sz w:val="30"/>
          <w:szCs w:val="30"/>
        </w:rPr>
      </w:pPr>
    </w:p>
    <w:tbl>
      <w:tblPr>
        <w:tblStyle w:val="7"/>
        <w:tblW w:w="8882" w:type="dxa"/>
        <w:tblInd w:w="93" w:type="dxa"/>
        <w:tblLayout w:type="autofit"/>
        <w:tblCellMar>
          <w:top w:w="0" w:type="dxa"/>
          <w:left w:w="108" w:type="dxa"/>
          <w:bottom w:w="0" w:type="dxa"/>
          <w:right w:w="108" w:type="dxa"/>
        </w:tblCellMar>
      </w:tblPr>
      <w:tblGrid>
        <w:gridCol w:w="1141"/>
        <w:gridCol w:w="859"/>
        <w:gridCol w:w="1060"/>
        <w:gridCol w:w="840"/>
        <w:gridCol w:w="935"/>
        <w:gridCol w:w="1123"/>
        <w:gridCol w:w="1725"/>
        <w:gridCol w:w="1199"/>
      </w:tblGrid>
      <w:tr w14:paraId="30BDA643">
        <w:tblPrEx>
          <w:tblCellMar>
            <w:top w:w="0" w:type="dxa"/>
            <w:left w:w="108" w:type="dxa"/>
            <w:bottom w:w="0" w:type="dxa"/>
            <w:right w:w="108" w:type="dxa"/>
          </w:tblCellMar>
        </w:tblPrEx>
        <w:trPr>
          <w:trHeight w:val="285" w:hRule="atLeast"/>
        </w:trPr>
        <w:tc>
          <w:tcPr>
            <w:tcW w:w="1141" w:type="dxa"/>
            <w:vMerge w:val="restart"/>
            <w:tcBorders>
              <w:top w:val="single" w:color="auto" w:sz="4" w:space="0"/>
              <w:left w:val="single" w:color="auto" w:sz="4" w:space="0"/>
              <w:bottom w:val="single" w:color="auto" w:sz="4" w:space="0"/>
              <w:right w:val="single" w:color="auto" w:sz="4" w:space="0"/>
            </w:tcBorders>
            <w:vAlign w:val="center"/>
          </w:tcPr>
          <w:p w14:paraId="4F969D52">
            <w:pPr>
              <w:widowControl/>
              <w:spacing w:line="240" w:lineRule="exact"/>
              <w:jc w:val="center"/>
              <w:textAlignment w:val="center"/>
              <w:rPr>
                <w:rFonts w:ascii="仿宋" w:hAnsi="仿宋" w:eastAsia="仿宋" w:cs="仿宋"/>
                <w:b/>
                <w:bCs/>
                <w:color w:val="000000"/>
                <w:sz w:val="20"/>
                <w:szCs w:val="20"/>
              </w:rPr>
            </w:pPr>
            <w:r>
              <w:rPr>
                <w:rFonts w:hint="eastAsia" w:ascii="仿宋" w:hAnsi="仿宋" w:eastAsia="仿宋" w:cs="仿宋"/>
                <w:b/>
                <w:bCs/>
                <w:color w:val="000000"/>
                <w:sz w:val="20"/>
                <w:szCs w:val="20"/>
              </w:rPr>
              <w:t>“挑战杯”</w:t>
            </w:r>
          </w:p>
          <w:p w14:paraId="43F06CDE">
            <w:pPr>
              <w:widowControl/>
              <w:spacing w:line="240" w:lineRule="exact"/>
              <w:jc w:val="center"/>
              <w:textAlignment w:val="center"/>
              <w:rPr>
                <w:rFonts w:ascii="仿宋" w:hAnsi="仿宋" w:eastAsia="仿宋" w:cs="仿宋"/>
                <w:b/>
                <w:bCs/>
                <w:color w:val="000000"/>
                <w:sz w:val="20"/>
                <w:szCs w:val="20"/>
              </w:rPr>
            </w:pPr>
            <w:r>
              <w:rPr>
                <w:rFonts w:hint="eastAsia" w:ascii="仿宋" w:hAnsi="仿宋" w:eastAsia="仿宋" w:cs="仿宋"/>
                <w:b/>
                <w:bCs/>
                <w:color w:val="000000"/>
                <w:sz w:val="20"/>
                <w:szCs w:val="20"/>
              </w:rPr>
              <w:t>大学生课外学术科技作品竞赛、创业计划大赛（主赛道）</w:t>
            </w:r>
          </w:p>
        </w:tc>
        <w:tc>
          <w:tcPr>
            <w:tcW w:w="859" w:type="dxa"/>
            <w:tcBorders>
              <w:top w:val="single" w:color="auto" w:sz="4" w:space="0"/>
              <w:left w:val="single" w:color="auto" w:sz="4" w:space="0"/>
              <w:bottom w:val="single" w:color="auto" w:sz="4" w:space="0"/>
              <w:right w:val="single" w:color="auto" w:sz="4" w:space="0"/>
            </w:tcBorders>
            <w:vAlign w:val="center"/>
          </w:tcPr>
          <w:p w14:paraId="6F91B4FA">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w:t>
            </w:r>
          </w:p>
        </w:tc>
        <w:tc>
          <w:tcPr>
            <w:tcW w:w="1060" w:type="dxa"/>
            <w:tcBorders>
              <w:top w:val="single" w:color="auto" w:sz="4" w:space="0"/>
              <w:left w:val="single" w:color="auto" w:sz="4" w:space="0"/>
              <w:bottom w:val="single" w:color="auto" w:sz="4" w:space="0"/>
              <w:right w:val="single" w:color="auto" w:sz="4" w:space="0"/>
            </w:tcBorders>
            <w:vAlign w:val="center"/>
          </w:tcPr>
          <w:p w14:paraId="5F2B0A74">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参与加分</w:t>
            </w:r>
          </w:p>
        </w:tc>
        <w:tc>
          <w:tcPr>
            <w:tcW w:w="840" w:type="dxa"/>
            <w:tcBorders>
              <w:top w:val="single" w:color="auto" w:sz="4" w:space="0"/>
              <w:left w:val="single" w:color="auto" w:sz="4" w:space="0"/>
              <w:bottom w:val="single" w:color="auto" w:sz="4" w:space="0"/>
              <w:right w:val="single" w:color="auto" w:sz="4" w:space="0"/>
            </w:tcBorders>
            <w:vAlign w:val="center"/>
          </w:tcPr>
          <w:p w14:paraId="344B9A10">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一等奖</w:t>
            </w:r>
          </w:p>
        </w:tc>
        <w:tc>
          <w:tcPr>
            <w:tcW w:w="935" w:type="dxa"/>
            <w:tcBorders>
              <w:top w:val="single" w:color="auto" w:sz="4" w:space="0"/>
              <w:left w:val="single" w:color="auto" w:sz="4" w:space="0"/>
              <w:bottom w:val="single" w:color="auto" w:sz="4" w:space="0"/>
              <w:right w:val="single" w:color="auto" w:sz="4" w:space="0"/>
            </w:tcBorders>
            <w:vAlign w:val="center"/>
          </w:tcPr>
          <w:p w14:paraId="4549D338">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二等奖</w:t>
            </w:r>
          </w:p>
        </w:tc>
        <w:tc>
          <w:tcPr>
            <w:tcW w:w="1123" w:type="dxa"/>
            <w:tcBorders>
              <w:top w:val="single" w:color="auto" w:sz="4" w:space="0"/>
              <w:left w:val="single" w:color="auto" w:sz="4" w:space="0"/>
              <w:bottom w:val="single" w:color="auto" w:sz="4" w:space="0"/>
              <w:right w:val="single" w:color="auto" w:sz="4" w:space="0"/>
            </w:tcBorders>
            <w:vAlign w:val="center"/>
          </w:tcPr>
          <w:p w14:paraId="1E5A9179">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三等奖</w:t>
            </w:r>
          </w:p>
        </w:tc>
        <w:tc>
          <w:tcPr>
            <w:tcW w:w="1725" w:type="dxa"/>
            <w:tcBorders>
              <w:top w:val="single" w:color="auto" w:sz="4" w:space="0"/>
              <w:left w:val="single" w:color="auto" w:sz="4" w:space="0"/>
              <w:bottom w:val="single" w:color="auto" w:sz="4" w:space="0"/>
              <w:right w:val="single" w:color="auto" w:sz="4" w:space="0"/>
            </w:tcBorders>
            <w:vAlign w:val="center"/>
          </w:tcPr>
          <w:p w14:paraId="4C175AB8">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优秀奖</w:t>
            </w:r>
          </w:p>
        </w:tc>
        <w:tc>
          <w:tcPr>
            <w:tcW w:w="1199" w:type="dxa"/>
            <w:vMerge w:val="restart"/>
            <w:tcBorders>
              <w:top w:val="single" w:color="auto" w:sz="4" w:space="0"/>
              <w:left w:val="single" w:color="auto" w:sz="4" w:space="0"/>
              <w:bottom w:val="single" w:color="auto" w:sz="4" w:space="0"/>
              <w:right w:val="single" w:color="auto" w:sz="4" w:space="0"/>
            </w:tcBorders>
            <w:vAlign w:val="center"/>
          </w:tcPr>
          <w:p w14:paraId="2DE9475D">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获奖或参与加分就高计算</w:t>
            </w:r>
          </w:p>
        </w:tc>
      </w:tr>
      <w:tr w14:paraId="66C290E0">
        <w:tblPrEx>
          <w:tblCellMar>
            <w:top w:w="0" w:type="dxa"/>
            <w:left w:w="108" w:type="dxa"/>
            <w:bottom w:w="0" w:type="dxa"/>
            <w:right w:w="108" w:type="dxa"/>
          </w:tblCellMar>
        </w:tblPrEx>
        <w:trPr>
          <w:trHeight w:val="285"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79D143FC">
            <w:pPr>
              <w:widowControl/>
              <w:spacing w:line="240" w:lineRule="exact"/>
              <w:jc w:val="center"/>
              <w:rPr>
                <w:rFonts w:ascii="仿宋" w:hAnsi="仿宋" w:eastAsia="仿宋" w:cs="仿宋"/>
                <w:b/>
                <w:bCs/>
                <w:color w:val="000000"/>
                <w:sz w:val="20"/>
                <w:szCs w:val="20"/>
              </w:rPr>
            </w:pPr>
          </w:p>
        </w:tc>
        <w:tc>
          <w:tcPr>
            <w:tcW w:w="859" w:type="dxa"/>
            <w:tcBorders>
              <w:top w:val="single" w:color="auto" w:sz="4" w:space="0"/>
              <w:left w:val="single" w:color="auto" w:sz="4" w:space="0"/>
              <w:bottom w:val="single" w:color="auto" w:sz="4" w:space="0"/>
              <w:right w:val="single" w:color="auto" w:sz="4" w:space="0"/>
            </w:tcBorders>
            <w:vAlign w:val="center"/>
          </w:tcPr>
          <w:p w14:paraId="54B9E5FC">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国家级</w:t>
            </w:r>
          </w:p>
        </w:tc>
        <w:tc>
          <w:tcPr>
            <w:tcW w:w="1060" w:type="dxa"/>
            <w:tcBorders>
              <w:top w:val="single" w:color="auto" w:sz="4" w:space="0"/>
              <w:left w:val="single" w:color="auto" w:sz="4" w:space="0"/>
              <w:bottom w:val="single" w:color="auto" w:sz="4" w:space="0"/>
              <w:right w:val="single" w:color="auto" w:sz="4" w:space="0"/>
            </w:tcBorders>
            <w:vAlign w:val="center"/>
          </w:tcPr>
          <w:p w14:paraId="1D048B39">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w:t>
            </w:r>
          </w:p>
        </w:tc>
        <w:tc>
          <w:tcPr>
            <w:tcW w:w="840" w:type="dxa"/>
            <w:tcBorders>
              <w:top w:val="single" w:color="auto" w:sz="4" w:space="0"/>
              <w:left w:val="single" w:color="auto" w:sz="4" w:space="0"/>
              <w:bottom w:val="single" w:color="auto" w:sz="4" w:space="0"/>
              <w:right w:val="single" w:color="auto" w:sz="4" w:space="0"/>
            </w:tcBorders>
            <w:vAlign w:val="center"/>
          </w:tcPr>
          <w:p w14:paraId="43B841F6">
            <w:pPr>
              <w:widowControl/>
              <w:spacing w:line="240" w:lineRule="exact"/>
              <w:jc w:val="center"/>
              <w:textAlignment w:val="center"/>
              <w:rPr>
                <w:rFonts w:ascii="仿宋" w:hAnsi="仿宋" w:eastAsia="仿宋" w:cs="仿宋"/>
                <w:color w:val="000000"/>
                <w:sz w:val="20"/>
                <w:szCs w:val="20"/>
              </w:rPr>
            </w:pPr>
            <w:r>
              <w:rPr>
                <w:rFonts w:ascii="仿宋" w:hAnsi="仿宋" w:eastAsia="仿宋" w:cs="仿宋"/>
                <w:color w:val="000000"/>
                <w:kern w:val="0"/>
                <w:sz w:val="20"/>
                <w:szCs w:val="20"/>
              </w:rPr>
              <w:t>100</w:t>
            </w:r>
            <w:r>
              <w:rPr>
                <w:rFonts w:hint="eastAsia" w:ascii="仿宋" w:hAnsi="仿宋" w:eastAsia="仿宋" w:cs="仿宋"/>
                <w:color w:val="000000"/>
                <w:kern w:val="0"/>
                <w:sz w:val="20"/>
                <w:szCs w:val="20"/>
              </w:rPr>
              <w:t>分</w:t>
            </w:r>
          </w:p>
        </w:tc>
        <w:tc>
          <w:tcPr>
            <w:tcW w:w="935" w:type="dxa"/>
            <w:tcBorders>
              <w:top w:val="single" w:color="auto" w:sz="4" w:space="0"/>
              <w:left w:val="single" w:color="auto" w:sz="4" w:space="0"/>
              <w:bottom w:val="single" w:color="auto" w:sz="4" w:space="0"/>
              <w:right w:val="single" w:color="auto" w:sz="4" w:space="0"/>
            </w:tcBorders>
            <w:vAlign w:val="center"/>
          </w:tcPr>
          <w:p w14:paraId="6EF69032">
            <w:pPr>
              <w:widowControl/>
              <w:spacing w:line="240" w:lineRule="exact"/>
              <w:jc w:val="center"/>
              <w:textAlignment w:val="center"/>
              <w:rPr>
                <w:rFonts w:ascii="仿宋" w:hAnsi="仿宋" w:eastAsia="仿宋" w:cs="仿宋"/>
                <w:color w:val="000000"/>
                <w:sz w:val="20"/>
                <w:szCs w:val="20"/>
              </w:rPr>
            </w:pPr>
            <w:r>
              <w:rPr>
                <w:rFonts w:ascii="仿宋" w:hAnsi="仿宋" w:eastAsia="仿宋" w:cs="仿宋"/>
                <w:color w:val="000000"/>
                <w:kern w:val="0"/>
                <w:sz w:val="20"/>
                <w:szCs w:val="20"/>
              </w:rPr>
              <w:t>50</w:t>
            </w:r>
            <w:r>
              <w:rPr>
                <w:rFonts w:hint="eastAsia" w:ascii="仿宋" w:hAnsi="仿宋" w:eastAsia="仿宋" w:cs="仿宋"/>
                <w:color w:val="000000"/>
                <w:kern w:val="0"/>
                <w:sz w:val="20"/>
                <w:szCs w:val="20"/>
              </w:rPr>
              <w:t>分</w:t>
            </w:r>
          </w:p>
        </w:tc>
        <w:tc>
          <w:tcPr>
            <w:tcW w:w="1123" w:type="dxa"/>
            <w:tcBorders>
              <w:top w:val="single" w:color="auto" w:sz="4" w:space="0"/>
              <w:left w:val="single" w:color="auto" w:sz="4" w:space="0"/>
              <w:bottom w:val="single" w:color="auto" w:sz="4" w:space="0"/>
              <w:right w:val="single" w:color="auto" w:sz="4" w:space="0"/>
            </w:tcBorders>
            <w:vAlign w:val="center"/>
          </w:tcPr>
          <w:p w14:paraId="10AA1621">
            <w:pPr>
              <w:widowControl/>
              <w:spacing w:line="240" w:lineRule="exact"/>
              <w:jc w:val="center"/>
              <w:textAlignment w:val="center"/>
              <w:rPr>
                <w:rFonts w:ascii="仿宋" w:hAnsi="仿宋" w:eastAsia="仿宋" w:cs="仿宋"/>
                <w:color w:val="000000"/>
                <w:sz w:val="20"/>
                <w:szCs w:val="20"/>
              </w:rPr>
            </w:pPr>
            <w:r>
              <w:rPr>
                <w:rFonts w:ascii="仿宋" w:hAnsi="仿宋" w:eastAsia="仿宋" w:cs="仿宋"/>
                <w:color w:val="000000"/>
                <w:kern w:val="0"/>
                <w:sz w:val="20"/>
                <w:szCs w:val="20"/>
              </w:rPr>
              <w:t>30</w:t>
            </w:r>
            <w:r>
              <w:rPr>
                <w:rFonts w:hint="eastAsia" w:ascii="仿宋" w:hAnsi="仿宋" w:eastAsia="仿宋" w:cs="仿宋"/>
                <w:color w:val="000000"/>
                <w:kern w:val="0"/>
                <w:sz w:val="20"/>
                <w:szCs w:val="20"/>
              </w:rPr>
              <w:t>分</w:t>
            </w:r>
          </w:p>
        </w:tc>
        <w:tc>
          <w:tcPr>
            <w:tcW w:w="1725" w:type="dxa"/>
            <w:tcBorders>
              <w:top w:val="single" w:color="auto" w:sz="4" w:space="0"/>
              <w:left w:val="single" w:color="auto" w:sz="4" w:space="0"/>
              <w:bottom w:val="single" w:color="auto" w:sz="4" w:space="0"/>
              <w:right w:val="single" w:color="auto" w:sz="4" w:space="0"/>
            </w:tcBorders>
            <w:vAlign w:val="center"/>
          </w:tcPr>
          <w:p w14:paraId="704F3617">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w:t>
            </w:r>
          </w:p>
        </w:tc>
        <w:tc>
          <w:tcPr>
            <w:tcW w:w="1199" w:type="dxa"/>
            <w:vMerge w:val="continue"/>
            <w:tcBorders>
              <w:top w:val="single" w:color="auto" w:sz="4" w:space="0"/>
              <w:left w:val="single" w:color="auto" w:sz="4" w:space="0"/>
              <w:bottom w:val="single" w:color="auto" w:sz="4" w:space="0"/>
              <w:right w:val="single" w:color="auto" w:sz="4" w:space="0"/>
            </w:tcBorders>
            <w:vAlign w:val="center"/>
          </w:tcPr>
          <w:p w14:paraId="7743A3DF">
            <w:pPr>
              <w:widowControl/>
              <w:spacing w:line="240" w:lineRule="exact"/>
              <w:jc w:val="center"/>
              <w:rPr>
                <w:rFonts w:ascii="仿宋" w:hAnsi="仿宋" w:eastAsia="仿宋" w:cs="仿宋"/>
                <w:color w:val="000000"/>
                <w:sz w:val="20"/>
                <w:szCs w:val="20"/>
              </w:rPr>
            </w:pPr>
          </w:p>
        </w:tc>
      </w:tr>
      <w:tr w14:paraId="16EE2E85">
        <w:tblPrEx>
          <w:tblCellMar>
            <w:top w:w="0" w:type="dxa"/>
            <w:left w:w="108" w:type="dxa"/>
            <w:bottom w:w="0" w:type="dxa"/>
            <w:right w:w="108" w:type="dxa"/>
          </w:tblCellMar>
        </w:tblPrEx>
        <w:trPr>
          <w:trHeight w:val="285"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3F9DBE3D">
            <w:pPr>
              <w:widowControl/>
              <w:spacing w:line="240" w:lineRule="exact"/>
              <w:jc w:val="center"/>
              <w:rPr>
                <w:rFonts w:ascii="仿宋" w:hAnsi="仿宋" w:eastAsia="仿宋" w:cs="仿宋"/>
                <w:b/>
                <w:bCs/>
                <w:color w:val="000000"/>
                <w:sz w:val="20"/>
                <w:szCs w:val="20"/>
              </w:rPr>
            </w:pPr>
          </w:p>
        </w:tc>
        <w:tc>
          <w:tcPr>
            <w:tcW w:w="859" w:type="dxa"/>
            <w:tcBorders>
              <w:top w:val="single" w:color="auto" w:sz="4" w:space="0"/>
              <w:left w:val="single" w:color="auto" w:sz="4" w:space="0"/>
              <w:bottom w:val="single" w:color="auto" w:sz="4" w:space="0"/>
              <w:right w:val="single" w:color="auto" w:sz="4" w:space="0"/>
            </w:tcBorders>
            <w:vAlign w:val="center"/>
          </w:tcPr>
          <w:p w14:paraId="512FE702">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省级</w:t>
            </w:r>
          </w:p>
        </w:tc>
        <w:tc>
          <w:tcPr>
            <w:tcW w:w="1060" w:type="dxa"/>
            <w:tcBorders>
              <w:top w:val="single" w:color="auto" w:sz="4" w:space="0"/>
              <w:left w:val="single" w:color="auto" w:sz="4" w:space="0"/>
              <w:bottom w:val="single" w:color="auto" w:sz="4" w:space="0"/>
              <w:right w:val="single" w:color="auto" w:sz="4" w:space="0"/>
            </w:tcBorders>
            <w:vAlign w:val="center"/>
          </w:tcPr>
          <w:p w14:paraId="5300720C">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w:t>
            </w:r>
          </w:p>
        </w:tc>
        <w:tc>
          <w:tcPr>
            <w:tcW w:w="840" w:type="dxa"/>
            <w:tcBorders>
              <w:top w:val="single" w:color="auto" w:sz="4" w:space="0"/>
              <w:left w:val="single" w:color="auto" w:sz="4" w:space="0"/>
              <w:bottom w:val="single" w:color="auto" w:sz="4" w:space="0"/>
              <w:right w:val="single" w:color="auto" w:sz="4" w:space="0"/>
            </w:tcBorders>
            <w:vAlign w:val="center"/>
          </w:tcPr>
          <w:p w14:paraId="73F95FF2">
            <w:pPr>
              <w:widowControl/>
              <w:spacing w:line="240" w:lineRule="exact"/>
              <w:jc w:val="center"/>
              <w:textAlignment w:val="center"/>
              <w:rPr>
                <w:rFonts w:ascii="仿宋" w:hAnsi="仿宋" w:eastAsia="仿宋" w:cs="仿宋"/>
                <w:color w:val="000000"/>
                <w:sz w:val="20"/>
                <w:szCs w:val="20"/>
              </w:rPr>
            </w:pPr>
            <w:r>
              <w:rPr>
                <w:rFonts w:ascii="仿宋" w:hAnsi="仿宋" w:eastAsia="仿宋" w:cs="仿宋"/>
                <w:color w:val="000000"/>
                <w:kern w:val="0"/>
                <w:sz w:val="20"/>
                <w:szCs w:val="20"/>
              </w:rPr>
              <w:t>30</w:t>
            </w:r>
            <w:r>
              <w:rPr>
                <w:rFonts w:hint="eastAsia" w:ascii="仿宋" w:hAnsi="仿宋" w:eastAsia="仿宋" w:cs="仿宋"/>
                <w:color w:val="000000"/>
                <w:kern w:val="0"/>
                <w:sz w:val="20"/>
                <w:szCs w:val="20"/>
              </w:rPr>
              <w:t>分</w:t>
            </w:r>
          </w:p>
        </w:tc>
        <w:tc>
          <w:tcPr>
            <w:tcW w:w="935" w:type="dxa"/>
            <w:tcBorders>
              <w:top w:val="single" w:color="auto" w:sz="4" w:space="0"/>
              <w:left w:val="single" w:color="auto" w:sz="4" w:space="0"/>
              <w:bottom w:val="single" w:color="auto" w:sz="4" w:space="0"/>
              <w:right w:val="single" w:color="auto" w:sz="4" w:space="0"/>
            </w:tcBorders>
            <w:vAlign w:val="center"/>
          </w:tcPr>
          <w:p w14:paraId="75B11269">
            <w:pPr>
              <w:widowControl/>
              <w:spacing w:line="240" w:lineRule="exact"/>
              <w:jc w:val="center"/>
              <w:textAlignment w:val="center"/>
              <w:rPr>
                <w:rFonts w:ascii="仿宋" w:hAnsi="仿宋" w:eastAsia="仿宋" w:cs="仿宋"/>
                <w:color w:val="000000"/>
                <w:sz w:val="20"/>
                <w:szCs w:val="20"/>
              </w:rPr>
            </w:pPr>
            <w:r>
              <w:rPr>
                <w:rFonts w:ascii="仿宋" w:hAnsi="仿宋" w:eastAsia="仿宋" w:cs="仿宋"/>
                <w:color w:val="000000"/>
                <w:kern w:val="0"/>
                <w:sz w:val="20"/>
                <w:szCs w:val="20"/>
              </w:rPr>
              <w:t>18</w:t>
            </w:r>
            <w:r>
              <w:rPr>
                <w:rFonts w:hint="eastAsia" w:ascii="仿宋" w:hAnsi="仿宋" w:eastAsia="仿宋" w:cs="仿宋"/>
                <w:color w:val="000000"/>
                <w:kern w:val="0"/>
                <w:sz w:val="20"/>
                <w:szCs w:val="20"/>
              </w:rPr>
              <w:t>分</w:t>
            </w:r>
          </w:p>
        </w:tc>
        <w:tc>
          <w:tcPr>
            <w:tcW w:w="1123" w:type="dxa"/>
            <w:tcBorders>
              <w:top w:val="single" w:color="auto" w:sz="4" w:space="0"/>
              <w:left w:val="single" w:color="auto" w:sz="4" w:space="0"/>
              <w:bottom w:val="single" w:color="auto" w:sz="4" w:space="0"/>
              <w:right w:val="single" w:color="auto" w:sz="4" w:space="0"/>
            </w:tcBorders>
            <w:vAlign w:val="center"/>
          </w:tcPr>
          <w:p w14:paraId="7887B2D0">
            <w:pPr>
              <w:widowControl/>
              <w:spacing w:line="240" w:lineRule="exact"/>
              <w:jc w:val="center"/>
              <w:textAlignment w:val="center"/>
              <w:rPr>
                <w:rFonts w:ascii="仿宋" w:hAnsi="仿宋" w:eastAsia="仿宋" w:cs="仿宋"/>
                <w:color w:val="000000"/>
                <w:sz w:val="20"/>
                <w:szCs w:val="20"/>
              </w:rPr>
            </w:pPr>
            <w:r>
              <w:rPr>
                <w:rFonts w:ascii="仿宋" w:hAnsi="仿宋" w:eastAsia="仿宋" w:cs="仿宋"/>
                <w:color w:val="000000"/>
                <w:kern w:val="0"/>
                <w:sz w:val="20"/>
                <w:szCs w:val="20"/>
              </w:rPr>
              <w:t>12</w:t>
            </w:r>
            <w:r>
              <w:rPr>
                <w:rFonts w:hint="eastAsia" w:ascii="仿宋" w:hAnsi="仿宋" w:eastAsia="仿宋" w:cs="仿宋"/>
                <w:color w:val="000000"/>
                <w:kern w:val="0"/>
                <w:sz w:val="20"/>
                <w:szCs w:val="20"/>
              </w:rPr>
              <w:t>分</w:t>
            </w:r>
          </w:p>
        </w:tc>
        <w:tc>
          <w:tcPr>
            <w:tcW w:w="1725" w:type="dxa"/>
            <w:tcBorders>
              <w:top w:val="single" w:color="auto" w:sz="4" w:space="0"/>
              <w:left w:val="single" w:color="auto" w:sz="4" w:space="0"/>
              <w:bottom w:val="single" w:color="auto" w:sz="4" w:space="0"/>
              <w:right w:val="single" w:color="auto" w:sz="4" w:space="0"/>
            </w:tcBorders>
            <w:vAlign w:val="center"/>
          </w:tcPr>
          <w:p w14:paraId="782E1575">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w:t>
            </w:r>
          </w:p>
        </w:tc>
        <w:tc>
          <w:tcPr>
            <w:tcW w:w="1199" w:type="dxa"/>
            <w:vMerge w:val="continue"/>
            <w:tcBorders>
              <w:top w:val="single" w:color="auto" w:sz="4" w:space="0"/>
              <w:left w:val="single" w:color="auto" w:sz="4" w:space="0"/>
              <w:bottom w:val="single" w:color="auto" w:sz="4" w:space="0"/>
              <w:right w:val="single" w:color="auto" w:sz="4" w:space="0"/>
            </w:tcBorders>
            <w:vAlign w:val="center"/>
          </w:tcPr>
          <w:p w14:paraId="2B4FCA87">
            <w:pPr>
              <w:widowControl/>
              <w:spacing w:line="240" w:lineRule="exact"/>
              <w:jc w:val="center"/>
              <w:rPr>
                <w:rFonts w:ascii="仿宋" w:hAnsi="仿宋" w:eastAsia="仿宋" w:cs="仿宋"/>
                <w:color w:val="000000"/>
                <w:sz w:val="20"/>
                <w:szCs w:val="20"/>
              </w:rPr>
            </w:pPr>
          </w:p>
        </w:tc>
      </w:tr>
      <w:tr w14:paraId="13FDB92D">
        <w:tblPrEx>
          <w:tblCellMar>
            <w:top w:w="0" w:type="dxa"/>
            <w:left w:w="108" w:type="dxa"/>
            <w:bottom w:w="0" w:type="dxa"/>
            <w:right w:w="108" w:type="dxa"/>
          </w:tblCellMar>
        </w:tblPrEx>
        <w:trPr>
          <w:trHeight w:val="285"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258A5A83">
            <w:pPr>
              <w:widowControl/>
              <w:spacing w:line="240" w:lineRule="exact"/>
              <w:jc w:val="center"/>
              <w:rPr>
                <w:rFonts w:ascii="仿宋" w:hAnsi="仿宋" w:eastAsia="仿宋" w:cs="仿宋"/>
                <w:b/>
                <w:bCs/>
                <w:color w:val="000000"/>
                <w:sz w:val="20"/>
                <w:szCs w:val="20"/>
              </w:rPr>
            </w:pPr>
          </w:p>
        </w:tc>
        <w:tc>
          <w:tcPr>
            <w:tcW w:w="859" w:type="dxa"/>
            <w:tcBorders>
              <w:top w:val="single" w:color="auto" w:sz="4" w:space="0"/>
              <w:left w:val="single" w:color="auto" w:sz="4" w:space="0"/>
              <w:bottom w:val="single" w:color="auto" w:sz="4" w:space="0"/>
              <w:right w:val="single" w:color="auto" w:sz="4" w:space="0"/>
            </w:tcBorders>
            <w:vAlign w:val="center"/>
          </w:tcPr>
          <w:p w14:paraId="36B230AA">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校级</w:t>
            </w:r>
          </w:p>
        </w:tc>
        <w:tc>
          <w:tcPr>
            <w:tcW w:w="1060" w:type="dxa"/>
            <w:tcBorders>
              <w:top w:val="single" w:color="auto" w:sz="4" w:space="0"/>
              <w:left w:val="single" w:color="auto" w:sz="4" w:space="0"/>
              <w:bottom w:val="single" w:color="auto" w:sz="4" w:space="0"/>
              <w:right w:val="single" w:color="auto" w:sz="4" w:space="0"/>
            </w:tcBorders>
            <w:vAlign w:val="center"/>
          </w:tcPr>
          <w:p w14:paraId="2B614851">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w:t>
            </w:r>
          </w:p>
        </w:tc>
        <w:tc>
          <w:tcPr>
            <w:tcW w:w="840" w:type="dxa"/>
            <w:tcBorders>
              <w:top w:val="single" w:color="auto" w:sz="4" w:space="0"/>
              <w:left w:val="single" w:color="auto" w:sz="4" w:space="0"/>
              <w:bottom w:val="single" w:color="auto" w:sz="4" w:space="0"/>
              <w:right w:val="single" w:color="auto" w:sz="4" w:space="0"/>
            </w:tcBorders>
            <w:vAlign w:val="center"/>
          </w:tcPr>
          <w:p w14:paraId="0226F931">
            <w:pPr>
              <w:widowControl/>
              <w:spacing w:line="240" w:lineRule="exact"/>
              <w:jc w:val="center"/>
              <w:textAlignment w:val="center"/>
              <w:rPr>
                <w:rFonts w:ascii="仿宋" w:hAnsi="仿宋" w:eastAsia="仿宋" w:cs="仿宋"/>
                <w:color w:val="000000"/>
                <w:sz w:val="20"/>
                <w:szCs w:val="20"/>
              </w:rPr>
            </w:pPr>
            <w:r>
              <w:rPr>
                <w:rFonts w:ascii="仿宋" w:hAnsi="仿宋" w:eastAsia="仿宋" w:cs="仿宋"/>
                <w:color w:val="000000"/>
                <w:kern w:val="0"/>
                <w:sz w:val="20"/>
                <w:szCs w:val="20"/>
              </w:rPr>
              <w:t>12</w:t>
            </w:r>
            <w:r>
              <w:rPr>
                <w:rFonts w:hint="eastAsia" w:ascii="仿宋" w:hAnsi="仿宋" w:eastAsia="仿宋" w:cs="仿宋"/>
                <w:color w:val="000000"/>
                <w:kern w:val="0"/>
                <w:sz w:val="20"/>
                <w:szCs w:val="20"/>
              </w:rPr>
              <w:t>分</w:t>
            </w:r>
          </w:p>
        </w:tc>
        <w:tc>
          <w:tcPr>
            <w:tcW w:w="935" w:type="dxa"/>
            <w:tcBorders>
              <w:top w:val="single" w:color="auto" w:sz="4" w:space="0"/>
              <w:left w:val="single" w:color="auto" w:sz="4" w:space="0"/>
              <w:bottom w:val="single" w:color="auto" w:sz="4" w:space="0"/>
              <w:right w:val="single" w:color="auto" w:sz="4" w:space="0"/>
            </w:tcBorders>
            <w:vAlign w:val="center"/>
          </w:tcPr>
          <w:p w14:paraId="38482F6E">
            <w:pPr>
              <w:widowControl/>
              <w:spacing w:line="240" w:lineRule="exact"/>
              <w:jc w:val="center"/>
              <w:textAlignment w:val="center"/>
              <w:rPr>
                <w:rFonts w:ascii="仿宋" w:hAnsi="仿宋" w:eastAsia="仿宋" w:cs="仿宋"/>
                <w:color w:val="000000"/>
                <w:sz w:val="20"/>
                <w:szCs w:val="20"/>
              </w:rPr>
            </w:pPr>
            <w:r>
              <w:rPr>
                <w:rFonts w:ascii="仿宋" w:hAnsi="仿宋" w:eastAsia="仿宋" w:cs="仿宋"/>
                <w:color w:val="000000"/>
                <w:kern w:val="0"/>
                <w:sz w:val="20"/>
                <w:szCs w:val="20"/>
              </w:rPr>
              <w:t>9</w:t>
            </w:r>
            <w:r>
              <w:rPr>
                <w:rFonts w:hint="eastAsia" w:ascii="仿宋" w:hAnsi="仿宋" w:eastAsia="仿宋" w:cs="仿宋"/>
                <w:color w:val="000000"/>
                <w:kern w:val="0"/>
                <w:sz w:val="20"/>
                <w:szCs w:val="20"/>
              </w:rPr>
              <w:t>分</w:t>
            </w:r>
          </w:p>
        </w:tc>
        <w:tc>
          <w:tcPr>
            <w:tcW w:w="1123" w:type="dxa"/>
            <w:tcBorders>
              <w:top w:val="single" w:color="auto" w:sz="4" w:space="0"/>
              <w:left w:val="single" w:color="auto" w:sz="4" w:space="0"/>
              <w:bottom w:val="single" w:color="auto" w:sz="4" w:space="0"/>
              <w:right w:val="single" w:color="auto" w:sz="4" w:space="0"/>
            </w:tcBorders>
            <w:vAlign w:val="center"/>
          </w:tcPr>
          <w:p w14:paraId="20080E99">
            <w:pPr>
              <w:widowControl/>
              <w:spacing w:line="240" w:lineRule="exact"/>
              <w:jc w:val="center"/>
              <w:textAlignment w:val="center"/>
              <w:rPr>
                <w:rFonts w:ascii="仿宋" w:hAnsi="仿宋" w:eastAsia="仿宋" w:cs="仿宋"/>
                <w:color w:val="000000"/>
                <w:sz w:val="20"/>
                <w:szCs w:val="20"/>
              </w:rPr>
            </w:pPr>
            <w:r>
              <w:rPr>
                <w:rFonts w:ascii="仿宋" w:hAnsi="仿宋" w:eastAsia="仿宋" w:cs="仿宋"/>
                <w:color w:val="000000"/>
                <w:kern w:val="0"/>
                <w:sz w:val="20"/>
                <w:szCs w:val="20"/>
              </w:rPr>
              <w:t>6</w:t>
            </w:r>
            <w:r>
              <w:rPr>
                <w:rFonts w:hint="eastAsia" w:ascii="仿宋" w:hAnsi="仿宋" w:eastAsia="仿宋" w:cs="仿宋"/>
                <w:color w:val="000000"/>
                <w:kern w:val="0"/>
                <w:sz w:val="20"/>
                <w:szCs w:val="20"/>
              </w:rPr>
              <w:t>分</w:t>
            </w:r>
          </w:p>
        </w:tc>
        <w:tc>
          <w:tcPr>
            <w:tcW w:w="1725" w:type="dxa"/>
            <w:tcBorders>
              <w:top w:val="single" w:color="auto" w:sz="4" w:space="0"/>
              <w:left w:val="single" w:color="auto" w:sz="4" w:space="0"/>
              <w:bottom w:val="single" w:color="auto" w:sz="4" w:space="0"/>
              <w:right w:val="single" w:color="auto" w:sz="4" w:space="0"/>
            </w:tcBorders>
            <w:vAlign w:val="center"/>
          </w:tcPr>
          <w:p w14:paraId="6D630599">
            <w:pPr>
              <w:widowControl/>
              <w:spacing w:line="240" w:lineRule="exact"/>
              <w:jc w:val="center"/>
              <w:textAlignment w:val="center"/>
              <w:rPr>
                <w:rFonts w:ascii="仿宋" w:hAnsi="仿宋" w:eastAsia="仿宋" w:cs="仿宋"/>
                <w:color w:val="000000"/>
                <w:sz w:val="20"/>
                <w:szCs w:val="20"/>
              </w:rPr>
            </w:pPr>
            <w:r>
              <w:rPr>
                <w:rFonts w:ascii="仿宋" w:hAnsi="仿宋" w:eastAsia="仿宋" w:cs="仿宋"/>
                <w:color w:val="000000"/>
                <w:kern w:val="0"/>
                <w:sz w:val="20"/>
                <w:szCs w:val="20"/>
              </w:rPr>
              <w:t>4</w:t>
            </w:r>
            <w:r>
              <w:rPr>
                <w:rFonts w:hint="eastAsia" w:ascii="仿宋" w:hAnsi="仿宋" w:eastAsia="仿宋" w:cs="仿宋"/>
                <w:color w:val="000000"/>
                <w:kern w:val="0"/>
                <w:sz w:val="20"/>
                <w:szCs w:val="20"/>
              </w:rPr>
              <w:t>分</w:t>
            </w:r>
          </w:p>
        </w:tc>
        <w:tc>
          <w:tcPr>
            <w:tcW w:w="1199" w:type="dxa"/>
            <w:vMerge w:val="continue"/>
            <w:tcBorders>
              <w:top w:val="single" w:color="auto" w:sz="4" w:space="0"/>
              <w:left w:val="single" w:color="auto" w:sz="4" w:space="0"/>
              <w:bottom w:val="single" w:color="auto" w:sz="4" w:space="0"/>
              <w:right w:val="single" w:color="auto" w:sz="4" w:space="0"/>
            </w:tcBorders>
            <w:vAlign w:val="center"/>
          </w:tcPr>
          <w:p w14:paraId="499679DA">
            <w:pPr>
              <w:widowControl/>
              <w:spacing w:line="240" w:lineRule="exact"/>
              <w:jc w:val="center"/>
              <w:rPr>
                <w:rFonts w:ascii="仿宋" w:hAnsi="仿宋" w:eastAsia="仿宋" w:cs="仿宋"/>
                <w:color w:val="000000"/>
                <w:sz w:val="20"/>
                <w:szCs w:val="20"/>
              </w:rPr>
            </w:pPr>
          </w:p>
        </w:tc>
      </w:tr>
      <w:tr w14:paraId="23254616">
        <w:tblPrEx>
          <w:tblCellMar>
            <w:top w:w="0" w:type="dxa"/>
            <w:left w:w="108" w:type="dxa"/>
            <w:bottom w:w="0" w:type="dxa"/>
            <w:right w:w="108" w:type="dxa"/>
          </w:tblCellMar>
        </w:tblPrEx>
        <w:trPr>
          <w:trHeight w:val="800"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4F84506B">
            <w:pPr>
              <w:widowControl/>
              <w:spacing w:line="240" w:lineRule="exact"/>
              <w:jc w:val="center"/>
              <w:rPr>
                <w:rFonts w:ascii="仿宋" w:hAnsi="仿宋" w:eastAsia="仿宋" w:cs="仿宋"/>
                <w:b/>
                <w:bCs/>
                <w:color w:val="000000"/>
                <w:sz w:val="20"/>
                <w:szCs w:val="20"/>
              </w:rPr>
            </w:pPr>
          </w:p>
        </w:tc>
        <w:tc>
          <w:tcPr>
            <w:tcW w:w="859" w:type="dxa"/>
            <w:tcBorders>
              <w:top w:val="single" w:color="auto" w:sz="4" w:space="0"/>
              <w:left w:val="single" w:color="auto" w:sz="4" w:space="0"/>
              <w:bottom w:val="single" w:color="auto" w:sz="4" w:space="0"/>
              <w:right w:val="single" w:color="auto" w:sz="4" w:space="0"/>
            </w:tcBorders>
            <w:vAlign w:val="center"/>
          </w:tcPr>
          <w:p w14:paraId="114C48E0">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院级</w:t>
            </w:r>
          </w:p>
        </w:tc>
        <w:tc>
          <w:tcPr>
            <w:tcW w:w="1060" w:type="dxa"/>
            <w:tcBorders>
              <w:top w:val="single" w:color="auto" w:sz="4" w:space="0"/>
              <w:left w:val="single" w:color="auto" w:sz="4" w:space="0"/>
              <w:bottom w:val="single" w:color="auto" w:sz="4" w:space="0"/>
              <w:right w:val="single" w:color="auto" w:sz="4" w:space="0"/>
            </w:tcBorders>
            <w:vAlign w:val="center"/>
          </w:tcPr>
          <w:p w14:paraId="4E9A72DF">
            <w:pPr>
              <w:widowControl/>
              <w:spacing w:line="240" w:lineRule="exact"/>
              <w:ind w:firstLine="200" w:firstLineChars="100"/>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w:t>
            </w:r>
          </w:p>
        </w:tc>
        <w:tc>
          <w:tcPr>
            <w:tcW w:w="840" w:type="dxa"/>
            <w:tcBorders>
              <w:top w:val="single" w:color="auto" w:sz="4" w:space="0"/>
              <w:left w:val="single" w:color="auto" w:sz="4" w:space="0"/>
              <w:bottom w:val="single" w:color="auto" w:sz="4" w:space="0"/>
              <w:right w:val="single" w:color="auto" w:sz="4" w:space="0"/>
            </w:tcBorders>
            <w:vAlign w:val="center"/>
          </w:tcPr>
          <w:p w14:paraId="36A7E41B">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3分</w:t>
            </w:r>
          </w:p>
        </w:tc>
        <w:tc>
          <w:tcPr>
            <w:tcW w:w="935" w:type="dxa"/>
            <w:tcBorders>
              <w:top w:val="single" w:color="auto" w:sz="4" w:space="0"/>
              <w:left w:val="single" w:color="auto" w:sz="4" w:space="0"/>
              <w:bottom w:val="single" w:color="auto" w:sz="4" w:space="0"/>
              <w:right w:val="single" w:color="auto" w:sz="4" w:space="0"/>
            </w:tcBorders>
            <w:vAlign w:val="center"/>
          </w:tcPr>
          <w:p w14:paraId="7F70F2DF">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2分</w:t>
            </w:r>
          </w:p>
        </w:tc>
        <w:tc>
          <w:tcPr>
            <w:tcW w:w="1123" w:type="dxa"/>
            <w:tcBorders>
              <w:top w:val="single" w:color="auto" w:sz="4" w:space="0"/>
              <w:left w:val="single" w:color="auto" w:sz="4" w:space="0"/>
              <w:bottom w:val="single" w:color="auto" w:sz="4" w:space="0"/>
              <w:right w:val="single" w:color="auto" w:sz="4" w:space="0"/>
            </w:tcBorders>
            <w:vAlign w:val="center"/>
          </w:tcPr>
          <w:p w14:paraId="0A3297D7">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w:t>
            </w:r>
            <w:r>
              <w:rPr>
                <w:rFonts w:ascii="仿宋" w:hAnsi="仿宋" w:eastAsia="仿宋" w:cs="仿宋"/>
                <w:color w:val="000000"/>
                <w:kern w:val="0"/>
                <w:sz w:val="20"/>
                <w:szCs w:val="20"/>
              </w:rPr>
              <w:t>.5</w:t>
            </w:r>
            <w:r>
              <w:rPr>
                <w:rFonts w:hint="eastAsia" w:ascii="仿宋" w:hAnsi="仿宋" w:eastAsia="仿宋" w:cs="仿宋"/>
                <w:color w:val="000000"/>
                <w:kern w:val="0"/>
                <w:sz w:val="20"/>
                <w:szCs w:val="20"/>
              </w:rPr>
              <w:t>分</w:t>
            </w:r>
          </w:p>
        </w:tc>
        <w:tc>
          <w:tcPr>
            <w:tcW w:w="1725" w:type="dxa"/>
            <w:tcBorders>
              <w:top w:val="single" w:color="auto" w:sz="4" w:space="0"/>
              <w:left w:val="single" w:color="auto" w:sz="4" w:space="0"/>
              <w:bottom w:val="single" w:color="auto" w:sz="4" w:space="0"/>
              <w:right w:val="single" w:color="auto" w:sz="4" w:space="0"/>
            </w:tcBorders>
            <w:vAlign w:val="center"/>
          </w:tcPr>
          <w:p w14:paraId="212FEB26">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项目负责人1分，其余成员0.5分。</w:t>
            </w:r>
          </w:p>
        </w:tc>
        <w:tc>
          <w:tcPr>
            <w:tcW w:w="1199" w:type="dxa"/>
            <w:vMerge w:val="continue"/>
            <w:tcBorders>
              <w:top w:val="single" w:color="auto" w:sz="4" w:space="0"/>
              <w:left w:val="single" w:color="auto" w:sz="4" w:space="0"/>
              <w:bottom w:val="single" w:color="auto" w:sz="4" w:space="0"/>
              <w:right w:val="single" w:color="auto" w:sz="4" w:space="0"/>
            </w:tcBorders>
            <w:vAlign w:val="center"/>
          </w:tcPr>
          <w:p w14:paraId="40323617">
            <w:pPr>
              <w:widowControl/>
              <w:spacing w:line="240" w:lineRule="exact"/>
              <w:jc w:val="center"/>
              <w:rPr>
                <w:rFonts w:ascii="仿宋" w:hAnsi="仿宋" w:eastAsia="仿宋" w:cs="仿宋"/>
                <w:color w:val="000000"/>
                <w:sz w:val="20"/>
                <w:szCs w:val="20"/>
              </w:rPr>
            </w:pPr>
          </w:p>
        </w:tc>
      </w:tr>
      <w:tr w14:paraId="27CB8470">
        <w:tblPrEx>
          <w:tblCellMar>
            <w:top w:w="0" w:type="dxa"/>
            <w:left w:w="108" w:type="dxa"/>
            <w:bottom w:w="0" w:type="dxa"/>
            <w:right w:w="108" w:type="dxa"/>
          </w:tblCellMar>
        </w:tblPrEx>
        <w:trPr>
          <w:trHeight w:val="500"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39CC30D4">
            <w:pPr>
              <w:widowControl/>
              <w:spacing w:line="240" w:lineRule="exact"/>
              <w:jc w:val="center"/>
              <w:rPr>
                <w:rFonts w:ascii="仿宋" w:hAnsi="仿宋" w:eastAsia="仿宋" w:cs="仿宋"/>
                <w:b/>
                <w:bCs/>
                <w:color w:val="000000"/>
                <w:sz w:val="20"/>
                <w:szCs w:val="20"/>
              </w:rPr>
            </w:pPr>
          </w:p>
        </w:tc>
        <w:tc>
          <w:tcPr>
            <w:tcW w:w="7741" w:type="dxa"/>
            <w:gridSpan w:val="7"/>
            <w:tcBorders>
              <w:top w:val="single" w:color="auto" w:sz="4" w:space="0"/>
              <w:left w:val="single" w:color="auto" w:sz="4" w:space="0"/>
              <w:bottom w:val="single" w:color="auto" w:sz="4" w:space="0"/>
              <w:right w:val="single" w:color="auto" w:sz="4" w:space="0"/>
            </w:tcBorders>
            <w:vAlign w:val="center"/>
          </w:tcPr>
          <w:p w14:paraId="38A1294A">
            <w:pPr>
              <w:widowControl/>
              <w:spacing w:line="240" w:lineRule="exact"/>
              <w:jc w:val="left"/>
              <w:textAlignment w:val="center"/>
              <w:rPr>
                <w:rFonts w:ascii="仿宋" w:hAnsi="仿宋" w:eastAsia="仿宋" w:cs="仿宋"/>
                <w:color w:val="000000"/>
                <w:kern w:val="0"/>
                <w:sz w:val="20"/>
                <w:szCs w:val="20"/>
              </w:rPr>
            </w:pPr>
            <w:r>
              <w:rPr>
                <w:rFonts w:ascii="仿宋" w:hAnsi="仿宋" w:eastAsia="仿宋" w:cs="仿宋"/>
                <w:b/>
                <w:color w:val="000000"/>
                <w:kern w:val="0"/>
                <w:sz w:val="20"/>
                <w:szCs w:val="20"/>
              </w:rPr>
              <w:t xml:space="preserve">说明： </w:t>
            </w:r>
            <w:r>
              <w:rPr>
                <w:rFonts w:hint="eastAsia" w:ascii="仿宋" w:hAnsi="仿宋" w:eastAsia="仿宋" w:cs="仿宋"/>
                <w:color w:val="000000"/>
                <w:kern w:val="0"/>
                <w:sz w:val="20"/>
                <w:szCs w:val="20"/>
              </w:rPr>
              <w:t>须遵照学校规定的项目申报、答辩、路演等流程行事，否则不计分。参与以网络报名为准，获奖以获奖证书为准。每人每学年同一赛事限报1个项目。</w:t>
            </w:r>
          </w:p>
          <w:p w14:paraId="1C050CB1">
            <w:pPr>
              <w:widowControl/>
              <w:spacing w:line="240" w:lineRule="exact"/>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成员计分规则（除院赛外）：团队成员为两名，排名第 1 计 60%，排名第 2 计 40%；团队成员为三名，排名第 1 计 50%，排名第 2 计 30%，排名第 3 计 20%；团队成员为四名以上，排名第 1 计 50%，排名第 2 计 25%，排名第 3 计 15%，排名第 4（含）以后均分 10%。</w:t>
            </w:r>
          </w:p>
        </w:tc>
      </w:tr>
    </w:tbl>
    <w:p w14:paraId="4A0041F1">
      <w:pPr>
        <w:spacing w:line="500" w:lineRule="exact"/>
        <w:ind w:firstLine="600" w:firstLineChars="200"/>
        <w:jc w:val="left"/>
        <w:rPr>
          <w:rFonts w:eastAsia="仿宋_GB2312"/>
          <w:color w:val="000000"/>
          <w:sz w:val="30"/>
          <w:szCs w:val="30"/>
        </w:rPr>
      </w:pPr>
    </w:p>
    <w:tbl>
      <w:tblPr>
        <w:tblStyle w:val="7"/>
        <w:tblW w:w="8882" w:type="dxa"/>
        <w:tblInd w:w="93" w:type="dxa"/>
        <w:tblLayout w:type="autofit"/>
        <w:tblCellMar>
          <w:top w:w="0" w:type="dxa"/>
          <w:left w:w="108" w:type="dxa"/>
          <w:bottom w:w="0" w:type="dxa"/>
          <w:right w:w="108" w:type="dxa"/>
        </w:tblCellMar>
      </w:tblPr>
      <w:tblGrid>
        <w:gridCol w:w="1141"/>
        <w:gridCol w:w="859"/>
        <w:gridCol w:w="1060"/>
        <w:gridCol w:w="840"/>
        <w:gridCol w:w="935"/>
        <w:gridCol w:w="1123"/>
        <w:gridCol w:w="1725"/>
        <w:gridCol w:w="1199"/>
      </w:tblGrid>
      <w:tr w14:paraId="59D0ED7C">
        <w:tblPrEx>
          <w:tblCellMar>
            <w:top w:w="0" w:type="dxa"/>
            <w:left w:w="108" w:type="dxa"/>
            <w:bottom w:w="0" w:type="dxa"/>
            <w:right w:w="108" w:type="dxa"/>
          </w:tblCellMar>
        </w:tblPrEx>
        <w:trPr>
          <w:trHeight w:val="285" w:hRule="atLeast"/>
        </w:trPr>
        <w:tc>
          <w:tcPr>
            <w:tcW w:w="1141" w:type="dxa"/>
            <w:vMerge w:val="restart"/>
            <w:tcBorders>
              <w:top w:val="single" w:color="auto" w:sz="4" w:space="0"/>
              <w:left w:val="single" w:color="auto" w:sz="4" w:space="0"/>
              <w:bottom w:val="single" w:color="auto" w:sz="4" w:space="0"/>
              <w:right w:val="single" w:color="auto" w:sz="4" w:space="0"/>
            </w:tcBorders>
            <w:vAlign w:val="center"/>
          </w:tcPr>
          <w:p w14:paraId="5B5915E9">
            <w:pPr>
              <w:widowControl/>
              <w:spacing w:line="240" w:lineRule="exact"/>
              <w:jc w:val="center"/>
              <w:textAlignment w:val="center"/>
              <w:rPr>
                <w:rFonts w:ascii="仿宋" w:hAnsi="仿宋" w:eastAsia="仿宋" w:cs="仿宋"/>
                <w:b/>
                <w:bCs/>
                <w:color w:val="000000"/>
                <w:sz w:val="20"/>
                <w:szCs w:val="20"/>
              </w:rPr>
            </w:pPr>
            <w:r>
              <w:rPr>
                <w:rFonts w:hint="eastAsia" w:ascii="华文仿宋" w:hAnsi="华文仿宋" w:eastAsia="华文仿宋"/>
                <w:color w:val="000000"/>
                <w:szCs w:val="21"/>
              </w:rPr>
              <w:t>“田家炳杯”全国师范生教学</w:t>
            </w:r>
            <w:r>
              <w:rPr>
                <w:rFonts w:hint="eastAsia" w:ascii="仿宋" w:hAnsi="仿宋" w:eastAsia="仿宋" w:cs="仿宋"/>
                <w:b/>
                <w:bCs/>
                <w:color w:val="000000"/>
                <w:sz w:val="20"/>
                <w:szCs w:val="20"/>
              </w:rPr>
              <w:t>技能竞赛、中国研究生创新实践系列大赛</w:t>
            </w:r>
          </w:p>
        </w:tc>
        <w:tc>
          <w:tcPr>
            <w:tcW w:w="859" w:type="dxa"/>
            <w:tcBorders>
              <w:top w:val="single" w:color="auto" w:sz="4" w:space="0"/>
              <w:left w:val="single" w:color="auto" w:sz="4" w:space="0"/>
              <w:bottom w:val="single" w:color="auto" w:sz="4" w:space="0"/>
              <w:right w:val="single" w:color="auto" w:sz="4" w:space="0"/>
            </w:tcBorders>
            <w:vAlign w:val="center"/>
          </w:tcPr>
          <w:p w14:paraId="37171D06">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w:t>
            </w:r>
          </w:p>
        </w:tc>
        <w:tc>
          <w:tcPr>
            <w:tcW w:w="1060" w:type="dxa"/>
            <w:tcBorders>
              <w:top w:val="single" w:color="auto" w:sz="4" w:space="0"/>
              <w:left w:val="single" w:color="auto" w:sz="4" w:space="0"/>
              <w:bottom w:val="single" w:color="auto" w:sz="4" w:space="0"/>
              <w:right w:val="single" w:color="auto" w:sz="4" w:space="0"/>
            </w:tcBorders>
            <w:vAlign w:val="center"/>
          </w:tcPr>
          <w:p w14:paraId="1C27B535">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参与加分</w:t>
            </w:r>
          </w:p>
        </w:tc>
        <w:tc>
          <w:tcPr>
            <w:tcW w:w="840" w:type="dxa"/>
            <w:tcBorders>
              <w:top w:val="single" w:color="auto" w:sz="4" w:space="0"/>
              <w:left w:val="single" w:color="auto" w:sz="4" w:space="0"/>
              <w:bottom w:val="single" w:color="auto" w:sz="4" w:space="0"/>
              <w:right w:val="single" w:color="auto" w:sz="4" w:space="0"/>
            </w:tcBorders>
            <w:vAlign w:val="center"/>
          </w:tcPr>
          <w:p w14:paraId="4814F5BB">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一等奖</w:t>
            </w:r>
          </w:p>
        </w:tc>
        <w:tc>
          <w:tcPr>
            <w:tcW w:w="935" w:type="dxa"/>
            <w:tcBorders>
              <w:top w:val="single" w:color="auto" w:sz="4" w:space="0"/>
              <w:left w:val="single" w:color="auto" w:sz="4" w:space="0"/>
              <w:bottom w:val="single" w:color="auto" w:sz="4" w:space="0"/>
              <w:right w:val="single" w:color="auto" w:sz="4" w:space="0"/>
            </w:tcBorders>
            <w:vAlign w:val="center"/>
          </w:tcPr>
          <w:p w14:paraId="5B0A96AC">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二等奖</w:t>
            </w:r>
          </w:p>
        </w:tc>
        <w:tc>
          <w:tcPr>
            <w:tcW w:w="1123" w:type="dxa"/>
            <w:tcBorders>
              <w:top w:val="single" w:color="auto" w:sz="4" w:space="0"/>
              <w:left w:val="single" w:color="auto" w:sz="4" w:space="0"/>
              <w:bottom w:val="single" w:color="auto" w:sz="4" w:space="0"/>
              <w:right w:val="single" w:color="auto" w:sz="4" w:space="0"/>
            </w:tcBorders>
            <w:vAlign w:val="center"/>
          </w:tcPr>
          <w:p w14:paraId="5CDF6A71">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三等奖</w:t>
            </w:r>
          </w:p>
        </w:tc>
        <w:tc>
          <w:tcPr>
            <w:tcW w:w="1725" w:type="dxa"/>
            <w:tcBorders>
              <w:top w:val="single" w:color="auto" w:sz="4" w:space="0"/>
              <w:left w:val="single" w:color="auto" w:sz="4" w:space="0"/>
              <w:bottom w:val="single" w:color="auto" w:sz="4" w:space="0"/>
              <w:right w:val="single" w:color="auto" w:sz="4" w:space="0"/>
            </w:tcBorders>
            <w:vAlign w:val="center"/>
          </w:tcPr>
          <w:p w14:paraId="7B783C85">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优秀奖</w:t>
            </w:r>
          </w:p>
        </w:tc>
        <w:tc>
          <w:tcPr>
            <w:tcW w:w="1199" w:type="dxa"/>
            <w:vMerge w:val="restart"/>
            <w:tcBorders>
              <w:top w:val="single" w:color="auto" w:sz="4" w:space="0"/>
              <w:left w:val="single" w:color="auto" w:sz="4" w:space="0"/>
              <w:bottom w:val="single" w:color="auto" w:sz="4" w:space="0"/>
              <w:right w:val="single" w:color="auto" w:sz="4" w:space="0"/>
            </w:tcBorders>
            <w:vAlign w:val="center"/>
          </w:tcPr>
          <w:p w14:paraId="3A5B3423">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获奖或参与加分就高计算</w:t>
            </w:r>
          </w:p>
        </w:tc>
      </w:tr>
      <w:tr w14:paraId="6C45BDF2">
        <w:tblPrEx>
          <w:tblCellMar>
            <w:top w:w="0" w:type="dxa"/>
            <w:left w:w="108" w:type="dxa"/>
            <w:bottom w:w="0" w:type="dxa"/>
            <w:right w:w="108" w:type="dxa"/>
          </w:tblCellMar>
        </w:tblPrEx>
        <w:trPr>
          <w:trHeight w:val="285"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59712D20">
            <w:pPr>
              <w:widowControl/>
              <w:spacing w:line="240" w:lineRule="exact"/>
              <w:jc w:val="center"/>
              <w:rPr>
                <w:rFonts w:ascii="仿宋" w:hAnsi="仿宋" w:eastAsia="仿宋" w:cs="仿宋"/>
                <w:b/>
                <w:bCs/>
                <w:color w:val="000000"/>
                <w:sz w:val="20"/>
                <w:szCs w:val="20"/>
              </w:rPr>
            </w:pPr>
          </w:p>
        </w:tc>
        <w:tc>
          <w:tcPr>
            <w:tcW w:w="859" w:type="dxa"/>
            <w:tcBorders>
              <w:top w:val="single" w:color="auto" w:sz="4" w:space="0"/>
              <w:left w:val="single" w:color="auto" w:sz="4" w:space="0"/>
              <w:bottom w:val="single" w:color="auto" w:sz="4" w:space="0"/>
              <w:right w:val="single" w:color="auto" w:sz="4" w:space="0"/>
            </w:tcBorders>
            <w:vAlign w:val="center"/>
          </w:tcPr>
          <w:p w14:paraId="23F3D90E">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国家级</w:t>
            </w:r>
          </w:p>
        </w:tc>
        <w:tc>
          <w:tcPr>
            <w:tcW w:w="1060" w:type="dxa"/>
            <w:tcBorders>
              <w:top w:val="single" w:color="auto" w:sz="4" w:space="0"/>
              <w:left w:val="single" w:color="auto" w:sz="4" w:space="0"/>
              <w:bottom w:val="single" w:color="auto" w:sz="4" w:space="0"/>
              <w:right w:val="single" w:color="auto" w:sz="4" w:space="0"/>
            </w:tcBorders>
            <w:vAlign w:val="center"/>
          </w:tcPr>
          <w:p w14:paraId="5927D0F1">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w:t>
            </w:r>
          </w:p>
        </w:tc>
        <w:tc>
          <w:tcPr>
            <w:tcW w:w="840" w:type="dxa"/>
            <w:tcBorders>
              <w:top w:val="single" w:color="auto" w:sz="4" w:space="0"/>
              <w:left w:val="single" w:color="auto" w:sz="4" w:space="0"/>
              <w:bottom w:val="single" w:color="auto" w:sz="4" w:space="0"/>
              <w:right w:val="single" w:color="auto" w:sz="4" w:space="0"/>
            </w:tcBorders>
            <w:vAlign w:val="center"/>
          </w:tcPr>
          <w:p w14:paraId="2EABBD42">
            <w:pPr>
              <w:widowControl/>
              <w:spacing w:line="240" w:lineRule="exact"/>
              <w:jc w:val="center"/>
              <w:textAlignment w:val="center"/>
              <w:rPr>
                <w:rFonts w:ascii="仿宋" w:hAnsi="仿宋" w:eastAsia="仿宋" w:cs="仿宋"/>
                <w:color w:val="000000"/>
                <w:sz w:val="20"/>
                <w:szCs w:val="20"/>
              </w:rPr>
            </w:pPr>
            <w:r>
              <w:rPr>
                <w:rFonts w:ascii="仿宋" w:hAnsi="仿宋" w:eastAsia="仿宋" w:cs="仿宋"/>
                <w:color w:val="000000"/>
                <w:kern w:val="0"/>
                <w:sz w:val="20"/>
                <w:szCs w:val="20"/>
              </w:rPr>
              <w:t>50</w:t>
            </w:r>
            <w:r>
              <w:rPr>
                <w:rFonts w:hint="eastAsia" w:ascii="仿宋" w:hAnsi="仿宋" w:eastAsia="仿宋" w:cs="仿宋"/>
                <w:color w:val="000000"/>
                <w:kern w:val="0"/>
                <w:sz w:val="20"/>
                <w:szCs w:val="20"/>
              </w:rPr>
              <w:t>分</w:t>
            </w:r>
          </w:p>
        </w:tc>
        <w:tc>
          <w:tcPr>
            <w:tcW w:w="935" w:type="dxa"/>
            <w:tcBorders>
              <w:top w:val="single" w:color="auto" w:sz="4" w:space="0"/>
              <w:left w:val="single" w:color="auto" w:sz="4" w:space="0"/>
              <w:bottom w:val="single" w:color="auto" w:sz="4" w:space="0"/>
              <w:right w:val="single" w:color="auto" w:sz="4" w:space="0"/>
            </w:tcBorders>
            <w:vAlign w:val="center"/>
          </w:tcPr>
          <w:p w14:paraId="42560413">
            <w:pPr>
              <w:widowControl/>
              <w:spacing w:line="240" w:lineRule="exact"/>
              <w:jc w:val="center"/>
              <w:textAlignment w:val="center"/>
              <w:rPr>
                <w:rFonts w:ascii="仿宋" w:hAnsi="仿宋" w:eastAsia="仿宋" w:cs="仿宋"/>
                <w:color w:val="000000"/>
                <w:sz w:val="20"/>
                <w:szCs w:val="20"/>
              </w:rPr>
            </w:pPr>
            <w:r>
              <w:rPr>
                <w:rFonts w:ascii="仿宋" w:hAnsi="仿宋" w:eastAsia="仿宋" w:cs="仿宋"/>
                <w:color w:val="000000"/>
                <w:kern w:val="0"/>
                <w:sz w:val="20"/>
                <w:szCs w:val="20"/>
              </w:rPr>
              <w:t>30</w:t>
            </w:r>
            <w:r>
              <w:rPr>
                <w:rFonts w:hint="eastAsia" w:ascii="仿宋" w:hAnsi="仿宋" w:eastAsia="仿宋" w:cs="仿宋"/>
                <w:color w:val="000000"/>
                <w:kern w:val="0"/>
                <w:sz w:val="20"/>
                <w:szCs w:val="20"/>
              </w:rPr>
              <w:t>分</w:t>
            </w:r>
          </w:p>
        </w:tc>
        <w:tc>
          <w:tcPr>
            <w:tcW w:w="1123" w:type="dxa"/>
            <w:tcBorders>
              <w:top w:val="single" w:color="auto" w:sz="4" w:space="0"/>
              <w:left w:val="single" w:color="auto" w:sz="4" w:space="0"/>
              <w:bottom w:val="single" w:color="auto" w:sz="4" w:space="0"/>
              <w:right w:val="single" w:color="auto" w:sz="4" w:space="0"/>
            </w:tcBorders>
            <w:vAlign w:val="center"/>
          </w:tcPr>
          <w:p w14:paraId="008A3E89">
            <w:pPr>
              <w:widowControl/>
              <w:spacing w:line="240" w:lineRule="exact"/>
              <w:jc w:val="center"/>
              <w:textAlignment w:val="center"/>
              <w:rPr>
                <w:rFonts w:ascii="仿宋" w:hAnsi="仿宋" w:eastAsia="仿宋" w:cs="仿宋"/>
                <w:color w:val="000000"/>
                <w:sz w:val="20"/>
                <w:szCs w:val="20"/>
              </w:rPr>
            </w:pPr>
            <w:r>
              <w:rPr>
                <w:rFonts w:ascii="仿宋" w:hAnsi="仿宋" w:eastAsia="仿宋" w:cs="仿宋"/>
                <w:color w:val="000000"/>
                <w:kern w:val="0"/>
                <w:sz w:val="20"/>
                <w:szCs w:val="20"/>
              </w:rPr>
              <w:t>15</w:t>
            </w:r>
            <w:r>
              <w:rPr>
                <w:rFonts w:hint="eastAsia" w:ascii="仿宋" w:hAnsi="仿宋" w:eastAsia="仿宋" w:cs="仿宋"/>
                <w:color w:val="000000"/>
                <w:kern w:val="0"/>
                <w:sz w:val="20"/>
                <w:szCs w:val="20"/>
              </w:rPr>
              <w:t>分</w:t>
            </w:r>
          </w:p>
        </w:tc>
        <w:tc>
          <w:tcPr>
            <w:tcW w:w="1725" w:type="dxa"/>
            <w:tcBorders>
              <w:top w:val="single" w:color="auto" w:sz="4" w:space="0"/>
              <w:left w:val="single" w:color="auto" w:sz="4" w:space="0"/>
              <w:bottom w:val="single" w:color="auto" w:sz="4" w:space="0"/>
              <w:right w:val="single" w:color="auto" w:sz="4" w:space="0"/>
            </w:tcBorders>
            <w:vAlign w:val="center"/>
          </w:tcPr>
          <w:p w14:paraId="61122334">
            <w:pPr>
              <w:widowControl/>
              <w:spacing w:line="240" w:lineRule="exact"/>
              <w:jc w:val="center"/>
              <w:textAlignment w:val="center"/>
              <w:rPr>
                <w:rFonts w:ascii="仿宋" w:hAnsi="仿宋" w:eastAsia="仿宋" w:cs="仿宋"/>
                <w:color w:val="000000"/>
                <w:sz w:val="20"/>
                <w:szCs w:val="20"/>
              </w:rPr>
            </w:pPr>
            <w:r>
              <w:rPr>
                <w:rFonts w:ascii="仿宋" w:hAnsi="仿宋" w:eastAsia="仿宋" w:cs="仿宋"/>
                <w:color w:val="000000"/>
                <w:kern w:val="0"/>
                <w:sz w:val="20"/>
                <w:szCs w:val="20"/>
              </w:rPr>
              <w:t>8</w:t>
            </w:r>
            <w:r>
              <w:rPr>
                <w:rFonts w:hint="eastAsia" w:ascii="仿宋" w:hAnsi="仿宋" w:eastAsia="仿宋" w:cs="仿宋"/>
                <w:color w:val="000000"/>
                <w:kern w:val="0"/>
                <w:sz w:val="20"/>
                <w:szCs w:val="20"/>
              </w:rPr>
              <w:t>分</w:t>
            </w:r>
          </w:p>
        </w:tc>
        <w:tc>
          <w:tcPr>
            <w:tcW w:w="1199" w:type="dxa"/>
            <w:vMerge w:val="continue"/>
            <w:tcBorders>
              <w:top w:val="single" w:color="auto" w:sz="4" w:space="0"/>
              <w:left w:val="single" w:color="auto" w:sz="4" w:space="0"/>
              <w:bottom w:val="single" w:color="auto" w:sz="4" w:space="0"/>
              <w:right w:val="single" w:color="auto" w:sz="4" w:space="0"/>
            </w:tcBorders>
            <w:vAlign w:val="center"/>
          </w:tcPr>
          <w:p w14:paraId="78E5AC89">
            <w:pPr>
              <w:widowControl/>
              <w:spacing w:line="240" w:lineRule="exact"/>
              <w:jc w:val="center"/>
              <w:rPr>
                <w:rFonts w:ascii="仿宋" w:hAnsi="仿宋" w:eastAsia="仿宋" w:cs="仿宋"/>
                <w:color w:val="000000"/>
                <w:sz w:val="20"/>
                <w:szCs w:val="20"/>
              </w:rPr>
            </w:pPr>
          </w:p>
        </w:tc>
      </w:tr>
      <w:tr w14:paraId="1C164F86">
        <w:tblPrEx>
          <w:tblCellMar>
            <w:top w:w="0" w:type="dxa"/>
            <w:left w:w="108" w:type="dxa"/>
            <w:bottom w:w="0" w:type="dxa"/>
            <w:right w:w="108" w:type="dxa"/>
          </w:tblCellMar>
        </w:tblPrEx>
        <w:trPr>
          <w:trHeight w:val="285"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145EB289">
            <w:pPr>
              <w:widowControl/>
              <w:spacing w:line="240" w:lineRule="exact"/>
              <w:jc w:val="center"/>
              <w:rPr>
                <w:rFonts w:ascii="仿宋" w:hAnsi="仿宋" w:eastAsia="仿宋" w:cs="仿宋"/>
                <w:b/>
                <w:bCs/>
                <w:color w:val="000000"/>
                <w:sz w:val="20"/>
                <w:szCs w:val="20"/>
              </w:rPr>
            </w:pPr>
          </w:p>
        </w:tc>
        <w:tc>
          <w:tcPr>
            <w:tcW w:w="859" w:type="dxa"/>
            <w:tcBorders>
              <w:top w:val="single" w:color="auto" w:sz="4" w:space="0"/>
              <w:left w:val="single" w:color="auto" w:sz="4" w:space="0"/>
              <w:bottom w:val="single" w:color="auto" w:sz="4" w:space="0"/>
              <w:right w:val="single" w:color="auto" w:sz="4" w:space="0"/>
            </w:tcBorders>
            <w:vAlign w:val="center"/>
          </w:tcPr>
          <w:p w14:paraId="427ABE77">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省级</w:t>
            </w:r>
          </w:p>
        </w:tc>
        <w:tc>
          <w:tcPr>
            <w:tcW w:w="1060" w:type="dxa"/>
            <w:tcBorders>
              <w:top w:val="single" w:color="auto" w:sz="4" w:space="0"/>
              <w:left w:val="single" w:color="auto" w:sz="4" w:space="0"/>
              <w:bottom w:val="single" w:color="auto" w:sz="4" w:space="0"/>
              <w:right w:val="single" w:color="auto" w:sz="4" w:space="0"/>
            </w:tcBorders>
            <w:vAlign w:val="center"/>
          </w:tcPr>
          <w:p w14:paraId="5EAE5F26">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w:t>
            </w:r>
          </w:p>
        </w:tc>
        <w:tc>
          <w:tcPr>
            <w:tcW w:w="840" w:type="dxa"/>
            <w:tcBorders>
              <w:top w:val="single" w:color="auto" w:sz="4" w:space="0"/>
              <w:left w:val="single" w:color="auto" w:sz="4" w:space="0"/>
              <w:bottom w:val="single" w:color="auto" w:sz="4" w:space="0"/>
              <w:right w:val="single" w:color="auto" w:sz="4" w:space="0"/>
            </w:tcBorders>
            <w:vAlign w:val="center"/>
          </w:tcPr>
          <w:p w14:paraId="14D686C6">
            <w:pPr>
              <w:widowControl/>
              <w:spacing w:line="240" w:lineRule="exact"/>
              <w:jc w:val="center"/>
              <w:textAlignment w:val="center"/>
              <w:rPr>
                <w:rFonts w:ascii="仿宋" w:hAnsi="仿宋" w:eastAsia="仿宋" w:cs="仿宋"/>
                <w:color w:val="000000"/>
                <w:sz w:val="20"/>
                <w:szCs w:val="20"/>
              </w:rPr>
            </w:pPr>
            <w:r>
              <w:rPr>
                <w:rFonts w:ascii="仿宋" w:hAnsi="仿宋" w:eastAsia="仿宋" w:cs="仿宋"/>
                <w:color w:val="000000"/>
                <w:kern w:val="0"/>
                <w:sz w:val="20"/>
                <w:szCs w:val="20"/>
              </w:rPr>
              <w:t>20分</w:t>
            </w:r>
          </w:p>
        </w:tc>
        <w:tc>
          <w:tcPr>
            <w:tcW w:w="935" w:type="dxa"/>
            <w:tcBorders>
              <w:top w:val="single" w:color="auto" w:sz="4" w:space="0"/>
              <w:left w:val="single" w:color="auto" w:sz="4" w:space="0"/>
              <w:bottom w:val="single" w:color="auto" w:sz="4" w:space="0"/>
              <w:right w:val="single" w:color="auto" w:sz="4" w:space="0"/>
            </w:tcBorders>
            <w:vAlign w:val="center"/>
          </w:tcPr>
          <w:p w14:paraId="24B8C79D">
            <w:pPr>
              <w:widowControl/>
              <w:spacing w:line="240" w:lineRule="exact"/>
              <w:jc w:val="center"/>
              <w:textAlignment w:val="center"/>
              <w:rPr>
                <w:rFonts w:ascii="仿宋" w:hAnsi="仿宋" w:eastAsia="仿宋" w:cs="仿宋"/>
                <w:color w:val="000000"/>
                <w:sz w:val="20"/>
                <w:szCs w:val="20"/>
              </w:rPr>
            </w:pPr>
            <w:r>
              <w:rPr>
                <w:rFonts w:ascii="仿宋" w:hAnsi="仿宋" w:eastAsia="仿宋" w:cs="仿宋"/>
                <w:color w:val="000000"/>
                <w:kern w:val="0"/>
                <w:sz w:val="20"/>
                <w:szCs w:val="20"/>
              </w:rPr>
              <w:t>15</w:t>
            </w:r>
            <w:r>
              <w:rPr>
                <w:rFonts w:hint="eastAsia" w:ascii="仿宋" w:hAnsi="仿宋" w:eastAsia="仿宋" w:cs="仿宋"/>
                <w:color w:val="000000"/>
                <w:kern w:val="0"/>
                <w:sz w:val="20"/>
                <w:szCs w:val="20"/>
              </w:rPr>
              <w:t>分</w:t>
            </w:r>
          </w:p>
        </w:tc>
        <w:tc>
          <w:tcPr>
            <w:tcW w:w="1123" w:type="dxa"/>
            <w:tcBorders>
              <w:top w:val="single" w:color="auto" w:sz="4" w:space="0"/>
              <w:left w:val="single" w:color="auto" w:sz="4" w:space="0"/>
              <w:bottom w:val="single" w:color="auto" w:sz="4" w:space="0"/>
              <w:right w:val="single" w:color="auto" w:sz="4" w:space="0"/>
            </w:tcBorders>
            <w:vAlign w:val="center"/>
          </w:tcPr>
          <w:p w14:paraId="42FFACFB">
            <w:pPr>
              <w:widowControl/>
              <w:spacing w:line="240" w:lineRule="exact"/>
              <w:jc w:val="center"/>
              <w:textAlignment w:val="center"/>
              <w:rPr>
                <w:rFonts w:ascii="仿宋" w:hAnsi="仿宋" w:eastAsia="仿宋" w:cs="仿宋"/>
                <w:color w:val="000000"/>
                <w:sz w:val="20"/>
                <w:szCs w:val="20"/>
              </w:rPr>
            </w:pPr>
            <w:r>
              <w:rPr>
                <w:rFonts w:ascii="仿宋" w:hAnsi="仿宋" w:eastAsia="仿宋" w:cs="仿宋"/>
                <w:color w:val="000000"/>
                <w:kern w:val="0"/>
                <w:sz w:val="20"/>
                <w:szCs w:val="20"/>
              </w:rPr>
              <w:t>9</w:t>
            </w:r>
            <w:r>
              <w:rPr>
                <w:rFonts w:hint="eastAsia" w:ascii="仿宋" w:hAnsi="仿宋" w:eastAsia="仿宋" w:cs="仿宋"/>
                <w:color w:val="000000"/>
                <w:kern w:val="0"/>
                <w:sz w:val="20"/>
                <w:szCs w:val="20"/>
              </w:rPr>
              <w:t>分</w:t>
            </w:r>
          </w:p>
        </w:tc>
        <w:tc>
          <w:tcPr>
            <w:tcW w:w="1725" w:type="dxa"/>
            <w:tcBorders>
              <w:top w:val="single" w:color="auto" w:sz="4" w:space="0"/>
              <w:left w:val="single" w:color="auto" w:sz="4" w:space="0"/>
              <w:bottom w:val="single" w:color="auto" w:sz="4" w:space="0"/>
              <w:right w:val="single" w:color="auto" w:sz="4" w:space="0"/>
            </w:tcBorders>
            <w:vAlign w:val="center"/>
          </w:tcPr>
          <w:p w14:paraId="4B281104">
            <w:pPr>
              <w:widowControl/>
              <w:spacing w:line="240" w:lineRule="exact"/>
              <w:jc w:val="center"/>
              <w:textAlignment w:val="center"/>
              <w:rPr>
                <w:rFonts w:ascii="仿宋" w:hAnsi="仿宋" w:eastAsia="仿宋" w:cs="仿宋"/>
                <w:color w:val="000000"/>
                <w:sz w:val="20"/>
                <w:szCs w:val="20"/>
              </w:rPr>
            </w:pPr>
            <w:r>
              <w:rPr>
                <w:rFonts w:ascii="仿宋" w:hAnsi="仿宋" w:eastAsia="仿宋" w:cs="仿宋"/>
                <w:color w:val="000000"/>
                <w:kern w:val="0"/>
                <w:sz w:val="20"/>
                <w:szCs w:val="20"/>
              </w:rPr>
              <w:t>6</w:t>
            </w:r>
            <w:r>
              <w:rPr>
                <w:rFonts w:hint="eastAsia" w:ascii="仿宋" w:hAnsi="仿宋" w:eastAsia="仿宋" w:cs="仿宋"/>
                <w:color w:val="000000"/>
                <w:kern w:val="0"/>
                <w:sz w:val="20"/>
                <w:szCs w:val="20"/>
              </w:rPr>
              <w:t>分</w:t>
            </w:r>
          </w:p>
        </w:tc>
        <w:tc>
          <w:tcPr>
            <w:tcW w:w="1199" w:type="dxa"/>
            <w:vMerge w:val="continue"/>
            <w:tcBorders>
              <w:top w:val="single" w:color="auto" w:sz="4" w:space="0"/>
              <w:left w:val="single" w:color="auto" w:sz="4" w:space="0"/>
              <w:bottom w:val="single" w:color="auto" w:sz="4" w:space="0"/>
              <w:right w:val="single" w:color="auto" w:sz="4" w:space="0"/>
            </w:tcBorders>
            <w:vAlign w:val="center"/>
          </w:tcPr>
          <w:p w14:paraId="1265133A">
            <w:pPr>
              <w:widowControl/>
              <w:spacing w:line="240" w:lineRule="exact"/>
              <w:jc w:val="center"/>
              <w:rPr>
                <w:rFonts w:ascii="仿宋" w:hAnsi="仿宋" w:eastAsia="仿宋" w:cs="仿宋"/>
                <w:color w:val="000000"/>
                <w:sz w:val="20"/>
                <w:szCs w:val="20"/>
              </w:rPr>
            </w:pPr>
          </w:p>
        </w:tc>
      </w:tr>
      <w:tr w14:paraId="04C7ED9D">
        <w:tblPrEx>
          <w:tblCellMar>
            <w:top w:w="0" w:type="dxa"/>
            <w:left w:w="108" w:type="dxa"/>
            <w:bottom w:w="0" w:type="dxa"/>
            <w:right w:w="108" w:type="dxa"/>
          </w:tblCellMar>
        </w:tblPrEx>
        <w:trPr>
          <w:trHeight w:val="285"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343711D9">
            <w:pPr>
              <w:widowControl/>
              <w:spacing w:line="240" w:lineRule="exact"/>
              <w:jc w:val="center"/>
              <w:rPr>
                <w:rFonts w:ascii="仿宋" w:hAnsi="仿宋" w:eastAsia="仿宋" w:cs="仿宋"/>
                <w:b/>
                <w:bCs/>
                <w:color w:val="000000"/>
                <w:sz w:val="20"/>
                <w:szCs w:val="20"/>
              </w:rPr>
            </w:pPr>
          </w:p>
        </w:tc>
        <w:tc>
          <w:tcPr>
            <w:tcW w:w="859" w:type="dxa"/>
            <w:tcBorders>
              <w:top w:val="single" w:color="auto" w:sz="4" w:space="0"/>
              <w:left w:val="single" w:color="auto" w:sz="4" w:space="0"/>
              <w:bottom w:val="single" w:color="auto" w:sz="4" w:space="0"/>
              <w:right w:val="single" w:color="auto" w:sz="4" w:space="0"/>
            </w:tcBorders>
            <w:vAlign w:val="center"/>
          </w:tcPr>
          <w:p w14:paraId="0BF1D926">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校级</w:t>
            </w:r>
          </w:p>
        </w:tc>
        <w:tc>
          <w:tcPr>
            <w:tcW w:w="1060" w:type="dxa"/>
            <w:tcBorders>
              <w:top w:val="single" w:color="auto" w:sz="4" w:space="0"/>
              <w:left w:val="single" w:color="auto" w:sz="4" w:space="0"/>
              <w:bottom w:val="single" w:color="auto" w:sz="4" w:space="0"/>
              <w:right w:val="single" w:color="auto" w:sz="4" w:space="0"/>
            </w:tcBorders>
            <w:vAlign w:val="center"/>
          </w:tcPr>
          <w:p w14:paraId="4D3D3A78">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w:t>
            </w:r>
          </w:p>
        </w:tc>
        <w:tc>
          <w:tcPr>
            <w:tcW w:w="840" w:type="dxa"/>
            <w:tcBorders>
              <w:top w:val="single" w:color="auto" w:sz="4" w:space="0"/>
              <w:left w:val="single" w:color="auto" w:sz="4" w:space="0"/>
              <w:bottom w:val="single" w:color="auto" w:sz="4" w:space="0"/>
              <w:right w:val="single" w:color="auto" w:sz="4" w:space="0"/>
            </w:tcBorders>
            <w:vAlign w:val="center"/>
          </w:tcPr>
          <w:p w14:paraId="0156C4B3">
            <w:pPr>
              <w:widowControl/>
              <w:spacing w:line="240" w:lineRule="exact"/>
              <w:jc w:val="center"/>
              <w:textAlignment w:val="center"/>
              <w:rPr>
                <w:rFonts w:ascii="仿宋" w:hAnsi="仿宋" w:eastAsia="仿宋" w:cs="仿宋"/>
                <w:color w:val="000000"/>
                <w:sz w:val="20"/>
                <w:szCs w:val="20"/>
              </w:rPr>
            </w:pPr>
            <w:r>
              <w:rPr>
                <w:rFonts w:ascii="仿宋" w:hAnsi="仿宋" w:eastAsia="仿宋" w:cs="仿宋"/>
                <w:color w:val="000000"/>
                <w:kern w:val="0"/>
                <w:sz w:val="20"/>
                <w:szCs w:val="20"/>
              </w:rPr>
              <w:t>9</w:t>
            </w:r>
            <w:r>
              <w:rPr>
                <w:rFonts w:hint="eastAsia" w:ascii="仿宋" w:hAnsi="仿宋" w:eastAsia="仿宋" w:cs="仿宋"/>
                <w:color w:val="000000"/>
                <w:kern w:val="0"/>
                <w:sz w:val="20"/>
                <w:szCs w:val="20"/>
              </w:rPr>
              <w:t>分</w:t>
            </w:r>
          </w:p>
        </w:tc>
        <w:tc>
          <w:tcPr>
            <w:tcW w:w="935" w:type="dxa"/>
            <w:tcBorders>
              <w:top w:val="single" w:color="auto" w:sz="4" w:space="0"/>
              <w:left w:val="single" w:color="auto" w:sz="4" w:space="0"/>
              <w:bottom w:val="single" w:color="auto" w:sz="4" w:space="0"/>
              <w:right w:val="single" w:color="auto" w:sz="4" w:space="0"/>
            </w:tcBorders>
            <w:vAlign w:val="center"/>
          </w:tcPr>
          <w:p w14:paraId="7F955846">
            <w:pPr>
              <w:widowControl/>
              <w:spacing w:line="240" w:lineRule="exact"/>
              <w:jc w:val="center"/>
              <w:textAlignment w:val="center"/>
              <w:rPr>
                <w:rFonts w:ascii="仿宋" w:hAnsi="仿宋" w:eastAsia="仿宋" w:cs="仿宋"/>
                <w:color w:val="000000"/>
                <w:sz w:val="20"/>
                <w:szCs w:val="20"/>
              </w:rPr>
            </w:pPr>
            <w:r>
              <w:rPr>
                <w:rFonts w:ascii="仿宋" w:hAnsi="仿宋" w:eastAsia="仿宋" w:cs="仿宋"/>
                <w:color w:val="000000"/>
                <w:kern w:val="0"/>
                <w:sz w:val="20"/>
                <w:szCs w:val="20"/>
              </w:rPr>
              <w:t>6</w:t>
            </w:r>
            <w:r>
              <w:rPr>
                <w:rFonts w:hint="eastAsia" w:ascii="仿宋" w:hAnsi="仿宋" w:eastAsia="仿宋" w:cs="仿宋"/>
                <w:color w:val="000000"/>
                <w:kern w:val="0"/>
                <w:sz w:val="20"/>
                <w:szCs w:val="20"/>
              </w:rPr>
              <w:t>分</w:t>
            </w:r>
          </w:p>
        </w:tc>
        <w:tc>
          <w:tcPr>
            <w:tcW w:w="1123" w:type="dxa"/>
            <w:tcBorders>
              <w:top w:val="single" w:color="auto" w:sz="4" w:space="0"/>
              <w:left w:val="single" w:color="auto" w:sz="4" w:space="0"/>
              <w:bottom w:val="single" w:color="auto" w:sz="4" w:space="0"/>
              <w:right w:val="single" w:color="auto" w:sz="4" w:space="0"/>
            </w:tcBorders>
            <w:vAlign w:val="center"/>
          </w:tcPr>
          <w:p w14:paraId="6BD4CA37">
            <w:pPr>
              <w:widowControl/>
              <w:spacing w:line="240" w:lineRule="exact"/>
              <w:jc w:val="center"/>
              <w:textAlignment w:val="center"/>
              <w:rPr>
                <w:rFonts w:ascii="仿宋" w:hAnsi="仿宋" w:eastAsia="仿宋" w:cs="仿宋"/>
                <w:color w:val="000000"/>
                <w:sz w:val="20"/>
                <w:szCs w:val="20"/>
              </w:rPr>
            </w:pPr>
            <w:r>
              <w:rPr>
                <w:rFonts w:ascii="仿宋" w:hAnsi="仿宋" w:eastAsia="仿宋" w:cs="仿宋"/>
                <w:color w:val="000000"/>
                <w:kern w:val="0"/>
                <w:sz w:val="20"/>
                <w:szCs w:val="20"/>
              </w:rPr>
              <w:t>3</w:t>
            </w:r>
            <w:r>
              <w:rPr>
                <w:rFonts w:hint="eastAsia" w:ascii="仿宋" w:hAnsi="仿宋" w:eastAsia="仿宋" w:cs="仿宋"/>
                <w:color w:val="000000"/>
                <w:kern w:val="0"/>
                <w:sz w:val="20"/>
                <w:szCs w:val="20"/>
              </w:rPr>
              <w:t>分</w:t>
            </w:r>
          </w:p>
        </w:tc>
        <w:tc>
          <w:tcPr>
            <w:tcW w:w="1725" w:type="dxa"/>
            <w:tcBorders>
              <w:top w:val="single" w:color="auto" w:sz="4" w:space="0"/>
              <w:left w:val="single" w:color="auto" w:sz="4" w:space="0"/>
              <w:bottom w:val="single" w:color="auto" w:sz="4" w:space="0"/>
              <w:right w:val="single" w:color="auto" w:sz="4" w:space="0"/>
            </w:tcBorders>
            <w:vAlign w:val="center"/>
          </w:tcPr>
          <w:p w14:paraId="5530FC7A">
            <w:pPr>
              <w:widowControl/>
              <w:spacing w:line="240" w:lineRule="exact"/>
              <w:jc w:val="center"/>
              <w:textAlignment w:val="center"/>
              <w:rPr>
                <w:rFonts w:ascii="仿宋" w:hAnsi="仿宋" w:eastAsia="仿宋" w:cs="仿宋"/>
                <w:color w:val="000000"/>
                <w:sz w:val="20"/>
                <w:szCs w:val="20"/>
              </w:rPr>
            </w:pPr>
            <w:r>
              <w:rPr>
                <w:rFonts w:ascii="仿宋" w:hAnsi="仿宋" w:eastAsia="仿宋" w:cs="仿宋"/>
                <w:color w:val="000000"/>
                <w:kern w:val="0"/>
                <w:sz w:val="20"/>
                <w:szCs w:val="20"/>
              </w:rPr>
              <w:t>2</w:t>
            </w:r>
            <w:r>
              <w:rPr>
                <w:rFonts w:hint="eastAsia" w:ascii="仿宋" w:hAnsi="仿宋" w:eastAsia="仿宋" w:cs="仿宋"/>
                <w:color w:val="000000"/>
                <w:kern w:val="0"/>
                <w:sz w:val="20"/>
                <w:szCs w:val="20"/>
              </w:rPr>
              <w:t>分</w:t>
            </w:r>
          </w:p>
        </w:tc>
        <w:tc>
          <w:tcPr>
            <w:tcW w:w="1199" w:type="dxa"/>
            <w:vMerge w:val="continue"/>
            <w:tcBorders>
              <w:top w:val="single" w:color="auto" w:sz="4" w:space="0"/>
              <w:left w:val="single" w:color="auto" w:sz="4" w:space="0"/>
              <w:bottom w:val="single" w:color="auto" w:sz="4" w:space="0"/>
              <w:right w:val="single" w:color="auto" w:sz="4" w:space="0"/>
            </w:tcBorders>
            <w:vAlign w:val="center"/>
          </w:tcPr>
          <w:p w14:paraId="4A174FFF">
            <w:pPr>
              <w:widowControl/>
              <w:spacing w:line="240" w:lineRule="exact"/>
              <w:jc w:val="center"/>
              <w:rPr>
                <w:rFonts w:ascii="仿宋" w:hAnsi="仿宋" w:eastAsia="仿宋" w:cs="仿宋"/>
                <w:color w:val="000000"/>
                <w:sz w:val="20"/>
                <w:szCs w:val="20"/>
              </w:rPr>
            </w:pPr>
          </w:p>
        </w:tc>
      </w:tr>
      <w:tr w14:paraId="2DDBF667">
        <w:tblPrEx>
          <w:tblCellMar>
            <w:top w:w="0" w:type="dxa"/>
            <w:left w:w="108" w:type="dxa"/>
            <w:bottom w:w="0" w:type="dxa"/>
            <w:right w:w="108" w:type="dxa"/>
          </w:tblCellMar>
        </w:tblPrEx>
        <w:trPr>
          <w:trHeight w:val="800"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00EC0421">
            <w:pPr>
              <w:widowControl/>
              <w:spacing w:line="240" w:lineRule="exact"/>
              <w:jc w:val="center"/>
              <w:rPr>
                <w:rFonts w:ascii="仿宋" w:hAnsi="仿宋" w:eastAsia="仿宋" w:cs="仿宋"/>
                <w:b/>
                <w:bCs/>
                <w:color w:val="000000"/>
                <w:sz w:val="20"/>
                <w:szCs w:val="20"/>
              </w:rPr>
            </w:pPr>
          </w:p>
        </w:tc>
        <w:tc>
          <w:tcPr>
            <w:tcW w:w="859" w:type="dxa"/>
            <w:tcBorders>
              <w:top w:val="single" w:color="auto" w:sz="4" w:space="0"/>
              <w:left w:val="single" w:color="auto" w:sz="4" w:space="0"/>
              <w:bottom w:val="single" w:color="auto" w:sz="4" w:space="0"/>
              <w:right w:val="single" w:color="auto" w:sz="4" w:space="0"/>
            </w:tcBorders>
            <w:vAlign w:val="center"/>
          </w:tcPr>
          <w:p w14:paraId="6006317D">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院级</w:t>
            </w:r>
          </w:p>
        </w:tc>
        <w:tc>
          <w:tcPr>
            <w:tcW w:w="1060" w:type="dxa"/>
            <w:tcBorders>
              <w:top w:val="single" w:color="auto" w:sz="4" w:space="0"/>
              <w:left w:val="single" w:color="auto" w:sz="4" w:space="0"/>
              <w:bottom w:val="single" w:color="auto" w:sz="4" w:space="0"/>
              <w:right w:val="single" w:color="auto" w:sz="4" w:space="0"/>
            </w:tcBorders>
            <w:vAlign w:val="center"/>
          </w:tcPr>
          <w:p w14:paraId="6BAA599F">
            <w:pPr>
              <w:widowControl/>
              <w:spacing w:line="240" w:lineRule="exact"/>
              <w:ind w:firstLine="400" w:firstLineChars="200"/>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w:t>
            </w:r>
          </w:p>
        </w:tc>
        <w:tc>
          <w:tcPr>
            <w:tcW w:w="840" w:type="dxa"/>
            <w:tcBorders>
              <w:top w:val="single" w:color="auto" w:sz="4" w:space="0"/>
              <w:left w:val="single" w:color="auto" w:sz="4" w:space="0"/>
              <w:bottom w:val="single" w:color="auto" w:sz="4" w:space="0"/>
              <w:right w:val="single" w:color="auto" w:sz="4" w:space="0"/>
            </w:tcBorders>
            <w:vAlign w:val="center"/>
          </w:tcPr>
          <w:p w14:paraId="74EBBB7C">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3分</w:t>
            </w:r>
          </w:p>
        </w:tc>
        <w:tc>
          <w:tcPr>
            <w:tcW w:w="935" w:type="dxa"/>
            <w:tcBorders>
              <w:top w:val="single" w:color="auto" w:sz="4" w:space="0"/>
              <w:left w:val="single" w:color="auto" w:sz="4" w:space="0"/>
              <w:bottom w:val="single" w:color="auto" w:sz="4" w:space="0"/>
              <w:right w:val="single" w:color="auto" w:sz="4" w:space="0"/>
            </w:tcBorders>
            <w:vAlign w:val="center"/>
          </w:tcPr>
          <w:p w14:paraId="70CB419E">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2分</w:t>
            </w:r>
          </w:p>
        </w:tc>
        <w:tc>
          <w:tcPr>
            <w:tcW w:w="1123" w:type="dxa"/>
            <w:tcBorders>
              <w:top w:val="single" w:color="auto" w:sz="4" w:space="0"/>
              <w:left w:val="single" w:color="auto" w:sz="4" w:space="0"/>
              <w:bottom w:val="single" w:color="auto" w:sz="4" w:space="0"/>
              <w:right w:val="single" w:color="auto" w:sz="4" w:space="0"/>
            </w:tcBorders>
            <w:vAlign w:val="center"/>
          </w:tcPr>
          <w:p w14:paraId="0D9E869A">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w:t>
            </w:r>
            <w:r>
              <w:rPr>
                <w:rFonts w:ascii="仿宋" w:hAnsi="仿宋" w:eastAsia="仿宋" w:cs="仿宋"/>
                <w:color w:val="000000"/>
                <w:kern w:val="0"/>
                <w:sz w:val="20"/>
                <w:szCs w:val="20"/>
              </w:rPr>
              <w:t>.5</w:t>
            </w:r>
            <w:r>
              <w:rPr>
                <w:rFonts w:hint="eastAsia" w:ascii="仿宋" w:hAnsi="仿宋" w:eastAsia="仿宋" w:cs="仿宋"/>
                <w:color w:val="000000"/>
                <w:kern w:val="0"/>
                <w:sz w:val="20"/>
                <w:szCs w:val="20"/>
              </w:rPr>
              <w:t>分</w:t>
            </w:r>
          </w:p>
        </w:tc>
        <w:tc>
          <w:tcPr>
            <w:tcW w:w="1725" w:type="dxa"/>
            <w:tcBorders>
              <w:top w:val="single" w:color="auto" w:sz="4" w:space="0"/>
              <w:left w:val="single" w:color="auto" w:sz="4" w:space="0"/>
              <w:bottom w:val="single" w:color="auto" w:sz="4" w:space="0"/>
              <w:right w:val="single" w:color="auto" w:sz="4" w:space="0"/>
            </w:tcBorders>
            <w:vAlign w:val="center"/>
          </w:tcPr>
          <w:p w14:paraId="0D85CF9A">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项目负责人1分，其余成员0.5分。</w:t>
            </w:r>
          </w:p>
        </w:tc>
        <w:tc>
          <w:tcPr>
            <w:tcW w:w="1199" w:type="dxa"/>
            <w:vMerge w:val="continue"/>
            <w:tcBorders>
              <w:top w:val="single" w:color="auto" w:sz="4" w:space="0"/>
              <w:left w:val="single" w:color="auto" w:sz="4" w:space="0"/>
              <w:bottom w:val="single" w:color="auto" w:sz="4" w:space="0"/>
              <w:right w:val="single" w:color="auto" w:sz="4" w:space="0"/>
            </w:tcBorders>
            <w:vAlign w:val="center"/>
          </w:tcPr>
          <w:p w14:paraId="68CD6679">
            <w:pPr>
              <w:widowControl/>
              <w:spacing w:line="240" w:lineRule="exact"/>
              <w:jc w:val="center"/>
              <w:rPr>
                <w:rFonts w:ascii="仿宋" w:hAnsi="仿宋" w:eastAsia="仿宋" w:cs="仿宋"/>
                <w:color w:val="000000"/>
                <w:sz w:val="20"/>
                <w:szCs w:val="20"/>
              </w:rPr>
            </w:pPr>
          </w:p>
        </w:tc>
      </w:tr>
      <w:tr w14:paraId="351F3546">
        <w:tblPrEx>
          <w:tblCellMar>
            <w:top w:w="0" w:type="dxa"/>
            <w:left w:w="108" w:type="dxa"/>
            <w:bottom w:w="0" w:type="dxa"/>
            <w:right w:w="108" w:type="dxa"/>
          </w:tblCellMar>
        </w:tblPrEx>
        <w:trPr>
          <w:trHeight w:val="500"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4A78DE45">
            <w:pPr>
              <w:widowControl/>
              <w:spacing w:line="240" w:lineRule="exact"/>
              <w:jc w:val="center"/>
              <w:rPr>
                <w:rFonts w:ascii="仿宋" w:hAnsi="仿宋" w:eastAsia="仿宋" w:cs="仿宋"/>
                <w:b/>
                <w:bCs/>
                <w:color w:val="000000"/>
                <w:sz w:val="20"/>
                <w:szCs w:val="20"/>
              </w:rPr>
            </w:pPr>
          </w:p>
        </w:tc>
        <w:tc>
          <w:tcPr>
            <w:tcW w:w="7741" w:type="dxa"/>
            <w:gridSpan w:val="7"/>
            <w:tcBorders>
              <w:top w:val="single" w:color="auto" w:sz="4" w:space="0"/>
              <w:left w:val="single" w:color="auto" w:sz="4" w:space="0"/>
              <w:bottom w:val="single" w:color="auto" w:sz="4" w:space="0"/>
              <w:right w:val="single" w:color="auto" w:sz="4" w:space="0"/>
            </w:tcBorders>
            <w:vAlign w:val="center"/>
          </w:tcPr>
          <w:p w14:paraId="6D37F0F4">
            <w:pPr>
              <w:widowControl/>
              <w:spacing w:line="240" w:lineRule="exact"/>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说明：同一项目以最高获奖情况加分。</w:t>
            </w:r>
          </w:p>
          <w:p w14:paraId="2D621385">
            <w:pPr>
              <w:widowControl/>
              <w:spacing w:line="240" w:lineRule="exact"/>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成员计分规则（除院赛外）：团队成员为两名，排名第 1 计 60%，排名第 2 计 40%；团队成员为三名，排名第 1 计 50%，排名第 2 计 30%，排名第 3 计 20%；团队成员为四名以上，排名第 1 计 50%，排名第 2 计 25%，排名第 3 计 15%，排名第 4（含）以后均分 10%。</w:t>
            </w:r>
          </w:p>
        </w:tc>
      </w:tr>
    </w:tbl>
    <w:p w14:paraId="4BFEA7A9">
      <w:pPr>
        <w:spacing w:line="500" w:lineRule="exact"/>
        <w:ind w:firstLine="600" w:firstLineChars="200"/>
        <w:jc w:val="left"/>
        <w:rPr>
          <w:rFonts w:eastAsia="仿宋_GB2312"/>
          <w:color w:val="000000"/>
          <w:sz w:val="30"/>
          <w:szCs w:val="30"/>
        </w:rPr>
      </w:pPr>
    </w:p>
    <w:p w14:paraId="299CC69C">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3. 现实表现（权重为15%）</w:t>
      </w:r>
    </w:p>
    <w:p w14:paraId="14DA6E43">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现实表现由社会工作任职、社会实践及文体等各项活动、导师考评、集体活动及日常管理四部分构成。</w:t>
      </w:r>
    </w:p>
    <w:p w14:paraId="4A62864F">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（1）社会工作任职计分标准</w:t>
      </w:r>
    </w:p>
    <w:p w14:paraId="559FAD9B">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①校研究生会主席团成员计8分，院研究生分会主席团成员、校研究生会部长、院党支部书记及院党支部委员、班长、学习委员计5分，院研究生分会各部门部长计4分，校院研究生会各成员、党小组组长计3分。</w:t>
      </w:r>
    </w:p>
    <w:p w14:paraId="16362660">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②学院学生干部任期不满1年，因个人原因中途退出的干部不加此项分。学院学生干部任期内工作懈怠、延误，经考核不合格，不计分。（说明：同一人担任多项职务，不重复加分，以最高分计。）</w:t>
      </w:r>
    </w:p>
    <w:p w14:paraId="1A62F2BB">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③学院学生干部激励加分项：</w:t>
      </w:r>
    </w:p>
    <w:tbl>
      <w:tblPr>
        <w:tblStyle w:val="7"/>
        <w:tblW w:w="8867" w:type="dxa"/>
        <w:tblInd w:w="93" w:type="dxa"/>
        <w:tblLayout w:type="fixed"/>
        <w:tblCellMar>
          <w:top w:w="0" w:type="dxa"/>
          <w:left w:w="108" w:type="dxa"/>
          <w:bottom w:w="0" w:type="dxa"/>
          <w:right w:w="108" w:type="dxa"/>
        </w:tblCellMar>
      </w:tblPr>
      <w:tblGrid>
        <w:gridCol w:w="1982"/>
        <w:gridCol w:w="6885"/>
      </w:tblGrid>
      <w:tr w14:paraId="7AFB5740">
        <w:tblPrEx>
          <w:tblCellMar>
            <w:top w:w="0" w:type="dxa"/>
            <w:left w:w="108" w:type="dxa"/>
            <w:bottom w:w="0" w:type="dxa"/>
            <w:right w:w="108" w:type="dxa"/>
          </w:tblCellMar>
        </w:tblPrEx>
        <w:trPr>
          <w:trHeight w:val="582" w:hRule="atLeast"/>
        </w:trPr>
        <w:tc>
          <w:tcPr>
            <w:tcW w:w="8867" w:type="dxa"/>
            <w:gridSpan w:val="2"/>
            <w:tcBorders>
              <w:top w:val="single" w:color="000000" w:sz="4" w:space="0"/>
              <w:left w:val="single" w:color="000000" w:sz="4" w:space="0"/>
              <w:bottom w:val="single" w:color="000000" w:sz="4" w:space="0"/>
              <w:right w:val="single" w:color="000000" w:sz="4" w:space="0"/>
            </w:tcBorders>
            <w:vAlign w:val="center"/>
          </w:tcPr>
          <w:p w14:paraId="428139AD">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心理学院学生干部激励加分细则</w:t>
            </w:r>
          </w:p>
        </w:tc>
      </w:tr>
      <w:tr w14:paraId="756C900E">
        <w:tblPrEx>
          <w:tblCellMar>
            <w:top w:w="0" w:type="dxa"/>
            <w:left w:w="108" w:type="dxa"/>
            <w:bottom w:w="0" w:type="dxa"/>
            <w:right w:w="108" w:type="dxa"/>
          </w:tblCellMar>
        </w:tblPrEx>
        <w:trPr>
          <w:trHeight w:val="480" w:hRule="atLeast"/>
        </w:trPr>
        <w:tc>
          <w:tcPr>
            <w:tcW w:w="1982" w:type="dxa"/>
            <w:tcBorders>
              <w:top w:val="single" w:color="000000" w:sz="4" w:space="0"/>
              <w:left w:val="single" w:color="000000" w:sz="4" w:space="0"/>
              <w:bottom w:val="single" w:color="000000" w:sz="4" w:space="0"/>
              <w:right w:val="single" w:color="000000" w:sz="4" w:space="0"/>
            </w:tcBorders>
            <w:vAlign w:val="center"/>
          </w:tcPr>
          <w:p w14:paraId="63E02C93">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负责部门</w:t>
            </w:r>
          </w:p>
        </w:tc>
        <w:tc>
          <w:tcPr>
            <w:tcW w:w="6885" w:type="dxa"/>
            <w:tcBorders>
              <w:top w:val="single" w:color="000000" w:sz="4" w:space="0"/>
              <w:left w:val="single" w:color="000000" w:sz="4" w:space="0"/>
              <w:bottom w:val="single" w:color="000000" w:sz="4" w:space="0"/>
              <w:right w:val="single" w:color="000000" w:sz="4" w:space="0"/>
            </w:tcBorders>
            <w:vAlign w:val="center"/>
          </w:tcPr>
          <w:p w14:paraId="54713E0F">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加分细则</w:t>
            </w:r>
          </w:p>
        </w:tc>
      </w:tr>
      <w:tr w14:paraId="3B9B7298">
        <w:tblPrEx>
          <w:tblCellMar>
            <w:top w:w="0" w:type="dxa"/>
            <w:left w:w="108" w:type="dxa"/>
            <w:bottom w:w="0" w:type="dxa"/>
            <w:right w:w="108" w:type="dxa"/>
          </w:tblCellMar>
        </w:tblPrEx>
        <w:trPr>
          <w:trHeight w:val="865" w:hRule="atLeast"/>
        </w:trPr>
        <w:tc>
          <w:tcPr>
            <w:tcW w:w="1982" w:type="dxa"/>
            <w:tcBorders>
              <w:top w:val="single" w:color="000000" w:sz="4" w:space="0"/>
              <w:left w:val="single" w:color="000000" w:sz="4" w:space="0"/>
              <w:bottom w:val="single" w:color="000000" w:sz="4" w:space="0"/>
              <w:right w:val="single" w:color="000000" w:sz="4" w:space="0"/>
            </w:tcBorders>
            <w:noWrap/>
            <w:vAlign w:val="center"/>
          </w:tcPr>
          <w:p w14:paraId="21688A49">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实践部</w:t>
            </w:r>
          </w:p>
        </w:tc>
        <w:tc>
          <w:tcPr>
            <w:tcW w:w="6885" w:type="dxa"/>
            <w:tcBorders>
              <w:top w:val="single" w:color="000000" w:sz="4" w:space="0"/>
              <w:left w:val="single" w:color="000000" w:sz="4" w:space="0"/>
              <w:bottom w:val="single" w:color="000000" w:sz="4" w:space="0"/>
              <w:right w:val="single" w:color="000000" w:sz="4" w:space="0"/>
            </w:tcBorders>
            <w:vAlign w:val="center"/>
          </w:tcPr>
          <w:p w14:paraId="2B6B18D3">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 xml:space="preserve">研究生在“我为同学办实事”等志愿者项目申请中，荣获省级集体项目奖项时，在学校年度评优中，获得二等及以上奖项，负责组织的部门干部可加1分  </w:t>
            </w:r>
          </w:p>
        </w:tc>
      </w:tr>
      <w:tr w14:paraId="4A0A6807">
        <w:tblPrEx>
          <w:tblCellMar>
            <w:top w:w="0" w:type="dxa"/>
            <w:left w:w="108" w:type="dxa"/>
            <w:bottom w:w="0" w:type="dxa"/>
            <w:right w:w="108" w:type="dxa"/>
          </w:tblCellMar>
        </w:tblPrEx>
        <w:trPr>
          <w:trHeight w:val="805" w:hRule="atLeast"/>
        </w:trPr>
        <w:tc>
          <w:tcPr>
            <w:tcW w:w="1982" w:type="dxa"/>
            <w:tcBorders>
              <w:top w:val="single" w:color="000000" w:sz="4" w:space="0"/>
              <w:left w:val="single" w:color="000000" w:sz="4" w:space="0"/>
              <w:bottom w:val="single" w:color="000000" w:sz="4" w:space="0"/>
              <w:right w:val="single" w:color="000000" w:sz="4" w:space="0"/>
            </w:tcBorders>
            <w:noWrap/>
            <w:vAlign w:val="center"/>
          </w:tcPr>
          <w:p w14:paraId="7D7DD750">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学术部</w:t>
            </w:r>
          </w:p>
        </w:tc>
        <w:tc>
          <w:tcPr>
            <w:tcW w:w="6885" w:type="dxa"/>
            <w:tcBorders>
              <w:top w:val="single" w:color="000000" w:sz="4" w:space="0"/>
              <w:left w:val="single" w:color="000000" w:sz="4" w:space="0"/>
              <w:bottom w:val="single" w:color="000000" w:sz="4" w:space="0"/>
              <w:right w:val="single" w:color="000000" w:sz="4" w:space="0"/>
            </w:tcBorders>
            <w:vAlign w:val="center"/>
          </w:tcPr>
          <w:p w14:paraId="220BEB36">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 xml:space="preserve">研究生学术年会组织承办在学校年度评优中，获得集体二等奖及以上，负责组织的部门干部可在基准分上多加1分  </w:t>
            </w:r>
          </w:p>
        </w:tc>
      </w:tr>
      <w:tr w14:paraId="0F02D26E">
        <w:tblPrEx>
          <w:tblCellMar>
            <w:top w:w="0" w:type="dxa"/>
            <w:left w:w="108" w:type="dxa"/>
            <w:bottom w:w="0" w:type="dxa"/>
            <w:right w:w="108" w:type="dxa"/>
          </w:tblCellMar>
        </w:tblPrEx>
        <w:trPr>
          <w:trHeight w:val="875" w:hRule="atLeast"/>
        </w:trPr>
        <w:tc>
          <w:tcPr>
            <w:tcW w:w="1982" w:type="dxa"/>
            <w:tcBorders>
              <w:top w:val="single" w:color="000000" w:sz="4" w:space="0"/>
              <w:left w:val="single" w:color="000000" w:sz="4" w:space="0"/>
              <w:bottom w:val="single" w:color="000000" w:sz="4" w:space="0"/>
              <w:right w:val="single" w:color="000000" w:sz="4" w:space="0"/>
            </w:tcBorders>
            <w:noWrap/>
            <w:vAlign w:val="center"/>
          </w:tcPr>
          <w:p w14:paraId="7660336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研会所有干部</w:t>
            </w:r>
          </w:p>
        </w:tc>
        <w:tc>
          <w:tcPr>
            <w:tcW w:w="6885" w:type="dxa"/>
            <w:tcBorders>
              <w:top w:val="single" w:color="000000" w:sz="4" w:space="0"/>
              <w:left w:val="single" w:color="000000" w:sz="4" w:space="0"/>
              <w:bottom w:val="single" w:color="000000" w:sz="4" w:space="0"/>
              <w:right w:val="single" w:color="000000" w:sz="4" w:space="0"/>
            </w:tcBorders>
            <w:vAlign w:val="center"/>
          </w:tcPr>
          <w:p w14:paraId="4F214F3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学院研究生会在学校年度评优中，获得“十佳研会”（进入前十），学院研会所有干部在基准分上多加1分</w:t>
            </w:r>
          </w:p>
        </w:tc>
      </w:tr>
      <w:tr w14:paraId="15672BB5">
        <w:tblPrEx>
          <w:tblCellMar>
            <w:top w:w="0" w:type="dxa"/>
            <w:left w:w="108" w:type="dxa"/>
            <w:bottom w:w="0" w:type="dxa"/>
            <w:right w:w="108" w:type="dxa"/>
          </w:tblCellMar>
        </w:tblPrEx>
        <w:trPr>
          <w:trHeight w:val="1200" w:hRule="atLeast"/>
        </w:trPr>
        <w:tc>
          <w:tcPr>
            <w:tcW w:w="1982" w:type="dxa"/>
            <w:tcBorders>
              <w:top w:val="single" w:color="000000" w:sz="4" w:space="0"/>
              <w:left w:val="single" w:color="000000" w:sz="4" w:space="0"/>
              <w:bottom w:val="single" w:color="000000" w:sz="4" w:space="0"/>
              <w:right w:val="single" w:color="000000" w:sz="4" w:space="0"/>
            </w:tcBorders>
            <w:noWrap/>
            <w:vAlign w:val="center"/>
          </w:tcPr>
          <w:p w14:paraId="068A5F1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申优答辩团队</w:t>
            </w:r>
          </w:p>
        </w:tc>
        <w:tc>
          <w:tcPr>
            <w:tcW w:w="6885" w:type="dxa"/>
            <w:tcBorders>
              <w:top w:val="single" w:color="000000" w:sz="4" w:space="0"/>
              <w:left w:val="single" w:color="000000" w:sz="4" w:space="0"/>
              <w:bottom w:val="single" w:color="000000" w:sz="4" w:space="0"/>
              <w:right w:val="single" w:color="000000" w:sz="4" w:space="0"/>
            </w:tcBorders>
            <w:vAlign w:val="center"/>
          </w:tcPr>
          <w:p w14:paraId="1FE4768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我为同学办实事”、学院研会申优等重要工作采取申优答辩团队负责制，即申优团队的组成由相应部门成员、研会其他部门成员、普通同学代表等构成；如若获得“我为同学办实事”，“十佳研会”等奖项及荣誉称号，所有申优团队成员可再加1分。（此项加分和前面3项加分项，可累加）</w:t>
            </w:r>
          </w:p>
        </w:tc>
      </w:tr>
      <w:tr w14:paraId="6AD0C8B2">
        <w:tblPrEx>
          <w:tblCellMar>
            <w:top w:w="0" w:type="dxa"/>
            <w:left w:w="108" w:type="dxa"/>
            <w:bottom w:w="0" w:type="dxa"/>
            <w:right w:w="108" w:type="dxa"/>
          </w:tblCellMar>
        </w:tblPrEx>
        <w:trPr>
          <w:trHeight w:val="1035" w:hRule="atLeast"/>
        </w:trPr>
        <w:tc>
          <w:tcPr>
            <w:tcW w:w="1982" w:type="dxa"/>
            <w:tcBorders>
              <w:top w:val="single" w:color="000000" w:sz="4" w:space="0"/>
              <w:left w:val="single" w:color="000000" w:sz="4" w:space="0"/>
              <w:bottom w:val="single" w:color="000000" w:sz="4" w:space="0"/>
              <w:right w:val="single" w:color="000000" w:sz="4" w:space="0"/>
            </w:tcBorders>
            <w:noWrap/>
            <w:vAlign w:val="center"/>
          </w:tcPr>
          <w:p w14:paraId="096D0B3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研究生党支部</w:t>
            </w:r>
          </w:p>
        </w:tc>
        <w:tc>
          <w:tcPr>
            <w:tcW w:w="6885" w:type="dxa"/>
            <w:tcBorders>
              <w:top w:val="single" w:color="000000" w:sz="4" w:space="0"/>
              <w:left w:val="single" w:color="000000" w:sz="4" w:space="0"/>
              <w:bottom w:val="single" w:color="000000" w:sz="4" w:space="0"/>
              <w:right w:val="single" w:color="000000" w:sz="4" w:space="0"/>
            </w:tcBorders>
            <w:vAlign w:val="center"/>
          </w:tcPr>
          <w:p w14:paraId="294ECD1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学院研究生党支部支委干部积极申报当年学校党组织生活创新立项，并获得学校的立项批复，负责组织申报的干部可在干部基准分上多加0.5分；项目顺利结题，负责结题的干部多加0.5分。研究生党支部如获校级优秀优秀党支部等荣誉，党支部支委干部可多加1分。（此项加分可累加）</w:t>
            </w:r>
          </w:p>
        </w:tc>
      </w:tr>
    </w:tbl>
    <w:p w14:paraId="76B6A3EC">
      <w:pPr>
        <w:widowControl/>
        <w:spacing w:line="360" w:lineRule="auto"/>
        <w:ind w:firstLine="480" w:firstLineChars="200"/>
        <w:rPr>
          <w:rFonts w:ascii="仿宋" w:hAnsi="仿宋" w:eastAsia="仿宋" w:cs="仿宋"/>
          <w:bCs/>
          <w:color w:val="000000"/>
          <w:kern w:val="0"/>
          <w:sz w:val="24"/>
        </w:rPr>
      </w:pPr>
    </w:p>
    <w:p w14:paraId="3E1EFFB2">
      <w:pPr>
        <w:widowControl/>
        <w:spacing w:line="360" w:lineRule="auto"/>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 xml:space="preserve"> </w:t>
      </w:r>
    </w:p>
    <w:p w14:paraId="0358939D">
      <w:pPr>
        <w:spacing w:line="500" w:lineRule="exact"/>
        <w:ind w:firstLine="600" w:firstLineChars="200"/>
        <w:jc w:val="left"/>
        <w:rPr>
          <w:rFonts w:hint="eastAsia" w:eastAsia="仿宋_GB2312"/>
          <w:color w:val="000000"/>
          <w:sz w:val="30"/>
          <w:szCs w:val="30"/>
          <w:lang w:eastAsia="zh-CN"/>
        </w:rPr>
      </w:pPr>
      <w:r>
        <w:rPr>
          <w:rFonts w:hint="eastAsia" w:eastAsia="仿宋_GB2312"/>
          <w:color w:val="000000"/>
          <w:sz w:val="30"/>
          <w:szCs w:val="30"/>
        </w:rPr>
        <w:t xml:space="preserve"> （2）社会实践及文体等各项活动计分标</w:t>
      </w:r>
      <w:r>
        <w:rPr>
          <w:rFonts w:hint="eastAsia" w:eastAsia="仿宋_GB2312"/>
          <w:color w:val="000000"/>
          <w:sz w:val="30"/>
          <w:szCs w:val="30"/>
          <w:lang w:eastAsia="zh-CN"/>
        </w:rPr>
        <w:t>准</w:t>
      </w:r>
    </w:p>
    <w:tbl>
      <w:tblPr>
        <w:tblStyle w:val="7"/>
        <w:tblW w:w="8882" w:type="dxa"/>
        <w:tblInd w:w="93" w:type="dxa"/>
        <w:tblLayout w:type="fixed"/>
        <w:tblCellMar>
          <w:top w:w="0" w:type="dxa"/>
          <w:left w:w="108" w:type="dxa"/>
          <w:bottom w:w="0" w:type="dxa"/>
          <w:right w:w="108" w:type="dxa"/>
        </w:tblCellMar>
      </w:tblPr>
      <w:tblGrid>
        <w:gridCol w:w="1141"/>
        <w:gridCol w:w="735"/>
        <w:gridCol w:w="1184"/>
        <w:gridCol w:w="840"/>
        <w:gridCol w:w="795"/>
        <w:gridCol w:w="1263"/>
        <w:gridCol w:w="1938"/>
        <w:gridCol w:w="986"/>
      </w:tblGrid>
      <w:tr w14:paraId="5AFCA36E">
        <w:tblPrEx>
          <w:tblCellMar>
            <w:top w:w="0" w:type="dxa"/>
            <w:left w:w="108" w:type="dxa"/>
            <w:bottom w:w="0" w:type="dxa"/>
            <w:right w:w="108" w:type="dxa"/>
          </w:tblCellMar>
        </w:tblPrEx>
        <w:trPr>
          <w:trHeight w:val="285" w:hRule="atLeast"/>
        </w:trPr>
        <w:tc>
          <w:tcPr>
            <w:tcW w:w="8882" w:type="dxa"/>
            <w:gridSpan w:val="8"/>
            <w:vMerge w:val="restart"/>
            <w:tcBorders>
              <w:top w:val="single" w:color="auto" w:sz="4" w:space="0"/>
              <w:left w:val="single" w:color="auto" w:sz="4" w:space="0"/>
              <w:bottom w:val="single" w:color="auto" w:sz="4" w:space="0"/>
              <w:right w:val="single" w:color="auto" w:sz="4" w:space="0"/>
            </w:tcBorders>
            <w:noWrap/>
            <w:vAlign w:val="center"/>
          </w:tcPr>
          <w:p w14:paraId="264702D8">
            <w:pPr>
              <w:widowControl/>
              <w:spacing w:line="240" w:lineRule="exact"/>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心理学院研究生奖学金社会实践、文体等各项活动计分标准</w:t>
            </w:r>
          </w:p>
        </w:tc>
      </w:tr>
      <w:tr w14:paraId="7FC29491">
        <w:tblPrEx>
          <w:tblCellMar>
            <w:top w:w="0" w:type="dxa"/>
            <w:left w:w="108" w:type="dxa"/>
            <w:bottom w:w="0" w:type="dxa"/>
            <w:right w:w="108" w:type="dxa"/>
          </w:tblCellMar>
        </w:tblPrEx>
        <w:trPr>
          <w:trHeight w:val="312" w:hRule="atLeast"/>
        </w:trPr>
        <w:tc>
          <w:tcPr>
            <w:tcW w:w="8882" w:type="dxa"/>
            <w:gridSpan w:val="8"/>
            <w:vMerge w:val="continue"/>
            <w:tcBorders>
              <w:top w:val="single" w:color="auto" w:sz="4" w:space="0"/>
              <w:left w:val="single" w:color="auto" w:sz="4" w:space="0"/>
              <w:bottom w:val="single" w:color="auto" w:sz="4" w:space="0"/>
              <w:right w:val="single" w:color="auto" w:sz="4" w:space="0"/>
            </w:tcBorders>
            <w:noWrap/>
            <w:vAlign w:val="center"/>
          </w:tcPr>
          <w:p w14:paraId="1C57A36E">
            <w:pPr>
              <w:widowControl/>
              <w:spacing w:line="240" w:lineRule="exact"/>
              <w:jc w:val="center"/>
              <w:rPr>
                <w:rFonts w:ascii="仿宋" w:hAnsi="仿宋" w:eastAsia="仿宋" w:cs="仿宋"/>
                <w:b/>
                <w:bCs/>
                <w:color w:val="000000"/>
                <w:sz w:val="20"/>
                <w:szCs w:val="20"/>
              </w:rPr>
            </w:pPr>
          </w:p>
        </w:tc>
      </w:tr>
      <w:tr w14:paraId="37B7F83E">
        <w:tblPrEx>
          <w:tblCellMar>
            <w:top w:w="0" w:type="dxa"/>
            <w:left w:w="108" w:type="dxa"/>
            <w:bottom w:w="0" w:type="dxa"/>
            <w:right w:w="108" w:type="dxa"/>
          </w:tblCellMar>
        </w:tblPrEx>
        <w:trPr>
          <w:trHeight w:val="285" w:hRule="atLeast"/>
        </w:trPr>
        <w:tc>
          <w:tcPr>
            <w:tcW w:w="1141" w:type="dxa"/>
            <w:vMerge w:val="restart"/>
            <w:tcBorders>
              <w:top w:val="single" w:color="auto" w:sz="4" w:space="0"/>
              <w:left w:val="single" w:color="auto" w:sz="4" w:space="0"/>
              <w:bottom w:val="single" w:color="auto" w:sz="4" w:space="0"/>
              <w:right w:val="single" w:color="auto" w:sz="4" w:space="0"/>
            </w:tcBorders>
            <w:noWrap/>
            <w:vAlign w:val="center"/>
          </w:tcPr>
          <w:p w14:paraId="25CEC89E">
            <w:pPr>
              <w:widowControl/>
              <w:spacing w:line="240" w:lineRule="exact"/>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加分项目</w:t>
            </w:r>
          </w:p>
        </w:tc>
        <w:tc>
          <w:tcPr>
            <w:tcW w:w="735" w:type="dxa"/>
            <w:vMerge w:val="restart"/>
            <w:tcBorders>
              <w:top w:val="single" w:color="auto" w:sz="4" w:space="0"/>
              <w:left w:val="single" w:color="auto" w:sz="4" w:space="0"/>
              <w:bottom w:val="single" w:color="auto" w:sz="4" w:space="0"/>
              <w:right w:val="single" w:color="auto" w:sz="4" w:space="0"/>
            </w:tcBorders>
            <w:noWrap/>
            <w:vAlign w:val="center"/>
          </w:tcPr>
          <w:p w14:paraId="55D02B47">
            <w:pPr>
              <w:widowControl/>
              <w:spacing w:line="240" w:lineRule="exact"/>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级别</w:t>
            </w:r>
          </w:p>
        </w:tc>
        <w:tc>
          <w:tcPr>
            <w:tcW w:w="6020" w:type="dxa"/>
            <w:gridSpan w:val="5"/>
            <w:vMerge w:val="restart"/>
            <w:tcBorders>
              <w:top w:val="single" w:color="auto" w:sz="4" w:space="0"/>
              <w:left w:val="single" w:color="auto" w:sz="4" w:space="0"/>
              <w:bottom w:val="single" w:color="auto" w:sz="4" w:space="0"/>
              <w:right w:val="single" w:color="auto" w:sz="4" w:space="0"/>
            </w:tcBorders>
            <w:noWrap/>
            <w:vAlign w:val="center"/>
          </w:tcPr>
          <w:p w14:paraId="5F9FC755">
            <w:pPr>
              <w:widowControl/>
              <w:spacing w:line="240" w:lineRule="exact"/>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加分细则</w:t>
            </w:r>
          </w:p>
        </w:tc>
        <w:tc>
          <w:tcPr>
            <w:tcW w:w="986" w:type="dxa"/>
            <w:vMerge w:val="restart"/>
            <w:tcBorders>
              <w:top w:val="single" w:color="auto" w:sz="4" w:space="0"/>
              <w:left w:val="single" w:color="auto" w:sz="4" w:space="0"/>
              <w:bottom w:val="single" w:color="auto" w:sz="4" w:space="0"/>
              <w:right w:val="single" w:color="auto" w:sz="4" w:space="0"/>
            </w:tcBorders>
            <w:noWrap/>
            <w:vAlign w:val="center"/>
          </w:tcPr>
          <w:p w14:paraId="4EB20558">
            <w:pPr>
              <w:widowControl/>
              <w:spacing w:line="240" w:lineRule="exact"/>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最终加分</w:t>
            </w:r>
          </w:p>
        </w:tc>
      </w:tr>
      <w:tr w14:paraId="1580AF5A">
        <w:tblPrEx>
          <w:tblCellMar>
            <w:top w:w="0" w:type="dxa"/>
            <w:left w:w="108" w:type="dxa"/>
            <w:bottom w:w="0" w:type="dxa"/>
            <w:right w:w="108" w:type="dxa"/>
          </w:tblCellMar>
        </w:tblPrEx>
        <w:trPr>
          <w:trHeight w:val="312" w:hRule="atLeast"/>
        </w:trPr>
        <w:tc>
          <w:tcPr>
            <w:tcW w:w="1141" w:type="dxa"/>
            <w:vMerge w:val="continue"/>
            <w:tcBorders>
              <w:top w:val="single" w:color="auto" w:sz="4" w:space="0"/>
              <w:left w:val="single" w:color="auto" w:sz="4" w:space="0"/>
              <w:bottom w:val="single" w:color="auto" w:sz="4" w:space="0"/>
              <w:right w:val="single" w:color="auto" w:sz="4" w:space="0"/>
            </w:tcBorders>
            <w:noWrap/>
            <w:vAlign w:val="center"/>
          </w:tcPr>
          <w:p w14:paraId="4D4D745F">
            <w:pPr>
              <w:widowControl/>
              <w:spacing w:line="240" w:lineRule="exact"/>
              <w:jc w:val="center"/>
              <w:rPr>
                <w:rFonts w:ascii="仿宋" w:hAnsi="仿宋" w:eastAsia="仿宋" w:cs="仿宋"/>
                <w:b/>
                <w:bCs/>
                <w:color w:val="000000"/>
                <w:sz w:val="20"/>
                <w:szCs w:val="20"/>
              </w:rPr>
            </w:pPr>
          </w:p>
        </w:tc>
        <w:tc>
          <w:tcPr>
            <w:tcW w:w="735" w:type="dxa"/>
            <w:vMerge w:val="continue"/>
            <w:tcBorders>
              <w:top w:val="single" w:color="auto" w:sz="4" w:space="0"/>
              <w:left w:val="single" w:color="auto" w:sz="4" w:space="0"/>
              <w:bottom w:val="single" w:color="auto" w:sz="4" w:space="0"/>
              <w:right w:val="single" w:color="auto" w:sz="4" w:space="0"/>
            </w:tcBorders>
            <w:noWrap/>
            <w:vAlign w:val="center"/>
          </w:tcPr>
          <w:p w14:paraId="02751096">
            <w:pPr>
              <w:widowControl/>
              <w:spacing w:line="240" w:lineRule="exact"/>
              <w:jc w:val="center"/>
              <w:rPr>
                <w:rFonts w:ascii="仿宋" w:hAnsi="仿宋" w:eastAsia="仿宋" w:cs="仿宋"/>
                <w:b/>
                <w:bCs/>
                <w:color w:val="000000"/>
                <w:sz w:val="20"/>
                <w:szCs w:val="20"/>
              </w:rPr>
            </w:pPr>
          </w:p>
        </w:tc>
        <w:tc>
          <w:tcPr>
            <w:tcW w:w="6020" w:type="dxa"/>
            <w:gridSpan w:val="5"/>
            <w:vMerge w:val="continue"/>
            <w:tcBorders>
              <w:top w:val="single" w:color="auto" w:sz="4" w:space="0"/>
              <w:left w:val="single" w:color="auto" w:sz="4" w:space="0"/>
              <w:bottom w:val="single" w:color="auto" w:sz="4" w:space="0"/>
              <w:right w:val="single" w:color="auto" w:sz="4" w:space="0"/>
            </w:tcBorders>
            <w:noWrap/>
            <w:vAlign w:val="center"/>
          </w:tcPr>
          <w:p w14:paraId="15772F78">
            <w:pPr>
              <w:widowControl/>
              <w:spacing w:line="240" w:lineRule="exact"/>
              <w:jc w:val="center"/>
              <w:rPr>
                <w:rFonts w:ascii="仿宋" w:hAnsi="仿宋" w:eastAsia="仿宋" w:cs="仿宋"/>
                <w:b/>
                <w:bCs/>
                <w:color w:val="000000"/>
                <w:sz w:val="20"/>
                <w:szCs w:val="20"/>
              </w:rPr>
            </w:pPr>
          </w:p>
        </w:tc>
        <w:tc>
          <w:tcPr>
            <w:tcW w:w="986" w:type="dxa"/>
            <w:vMerge w:val="continue"/>
            <w:tcBorders>
              <w:top w:val="single" w:color="auto" w:sz="4" w:space="0"/>
              <w:left w:val="single" w:color="auto" w:sz="4" w:space="0"/>
              <w:bottom w:val="single" w:color="auto" w:sz="4" w:space="0"/>
              <w:right w:val="single" w:color="auto" w:sz="4" w:space="0"/>
            </w:tcBorders>
            <w:noWrap/>
            <w:vAlign w:val="center"/>
          </w:tcPr>
          <w:p w14:paraId="635AB756">
            <w:pPr>
              <w:widowControl/>
              <w:spacing w:line="240" w:lineRule="exact"/>
              <w:jc w:val="center"/>
              <w:rPr>
                <w:rFonts w:ascii="仿宋" w:hAnsi="仿宋" w:eastAsia="仿宋" w:cs="仿宋"/>
                <w:b/>
                <w:bCs/>
                <w:color w:val="000000"/>
                <w:sz w:val="20"/>
                <w:szCs w:val="20"/>
              </w:rPr>
            </w:pPr>
          </w:p>
        </w:tc>
      </w:tr>
      <w:tr w14:paraId="31120633">
        <w:tblPrEx>
          <w:tblCellMar>
            <w:top w:w="0" w:type="dxa"/>
            <w:left w:w="108" w:type="dxa"/>
            <w:bottom w:w="0" w:type="dxa"/>
            <w:right w:w="108" w:type="dxa"/>
          </w:tblCellMar>
        </w:tblPrEx>
        <w:trPr>
          <w:trHeight w:val="520" w:hRule="atLeast"/>
        </w:trPr>
        <w:tc>
          <w:tcPr>
            <w:tcW w:w="1141" w:type="dxa"/>
            <w:vMerge w:val="restart"/>
            <w:tcBorders>
              <w:top w:val="single" w:color="auto" w:sz="4" w:space="0"/>
              <w:left w:val="single" w:color="auto" w:sz="4" w:space="0"/>
              <w:right w:val="single" w:color="auto" w:sz="4" w:space="0"/>
            </w:tcBorders>
            <w:noWrap/>
            <w:vAlign w:val="center"/>
          </w:tcPr>
          <w:p w14:paraId="4AD50202">
            <w:pPr>
              <w:widowControl/>
              <w:spacing w:line="240" w:lineRule="exact"/>
              <w:jc w:val="center"/>
              <w:rPr>
                <w:rFonts w:ascii="仿宋" w:hAnsi="仿宋" w:eastAsia="仿宋" w:cs="仿宋"/>
                <w:color w:val="000000"/>
                <w:kern w:val="0"/>
                <w:sz w:val="24"/>
              </w:rPr>
            </w:pPr>
          </w:p>
          <w:p w14:paraId="0ED84BE2">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社会实践</w:t>
            </w:r>
          </w:p>
          <w:p w14:paraId="0C52D374">
            <w:pPr>
              <w:widowControl/>
              <w:spacing w:line="240" w:lineRule="exact"/>
              <w:jc w:val="center"/>
              <w:rPr>
                <w:rFonts w:ascii="仿宋" w:hAnsi="仿宋" w:eastAsia="仿宋" w:cs="仿宋"/>
                <w:color w:val="000000"/>
                <w:kern w:val="0"/>
                <w:sz w:val="24"/>
              </w:rPr>
            </w:pPr>
          </w:p>
          <w:p w14:paraId="283FCD0C">
            <w:pPr>
              <w:widowControl/>
              <w:spacing w:line="240" w:lineRule="exact"/>
              <w:jc w:val="center"/>
              <w:rPr>
                <w:rFonts w:ascii="仿宋" w:hAnsi="仿宋" w:eastAsia="仿宋" w:cs="仿宋"/>
                <w:color w:val="000000"/>
                <w:kern w:val="0"/>
                <w:sz w:val="24"/>
              </w:rPr>
            </w:pPr>
          </w:p>
        </w:tc>
        <w:tc>
          <w:tcPr>
            <w:tcW w:w="7741" w:type="dxa"/>
            <w:gridSpan w:val="7"/>
            <w:tcBorders>
              <w:top w:val="single" w:color="auto" w:sz="4" w:space="0"/>
              <w:left w:val="single" w:color="auto" w:sz="4" w:space="0"/>
              <w:bottom w:val="single" w:color="auto" w:sz="4" w:space="0"/>
              <w:right w:val="single" w:color="auto" w:sz="4" w:space="0"/>
            </w:tcBorders>
            <w:vAlign w:val="center"/>
          </w:tcPr>
          <w:p w14:paraId="4D7F4ED1">
            <w:pPr>
              <w:widowControl/>
              <w:spacing w:line="240" w:lineRule="exact"/>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校级：特等奖：领队8分，成员</w:t>
            </w:r>
            <w:r>
              <w:rPr>
                <w:rFonts w:ascii="仿宋" w:hAnsi="仿宋" w:eastAsia="仿宋" w:cs="仿宋"/>
                <w:color w:val="000000"/>
                <w:kern w:val="0"/>
                <w:sz w:val="24"/>
              </w:rPr>
              <w:t>6</w:t>
            </w:r>
            <w:r>
              <w:rPr>
                <w:rFonts w:hint="eastAsia" w:ascii="仿宋" w:hAnsi="仿宋" w:eastAsia="仿宋" w:cs="仿宋"/>
                <w:color w:val="000000"/>
                <w:kern w:val="0"/>
                <w:sz w:val="24"/>
              </w:rPr>
              <w:t>分;一等奖：领队</w:t>
            </w:r>
            <w:r>
              <w:rPr>
                <w:rFonts w:ascii="仿宋" w:hAnsi="仿宋" w:eastAsia="仿宋" w:cs="仿宋"/>
                <w:color w:val="000000"/>
                <w:kern w:val="0"/>
                <w:sz w:val="24"/>
              </w:rPr>
              <w:t>6</w:t>
            </w:r>
            <w:r>
              <w:rPr>
                <w:rFonts w:hint="eastAsia" w:ascii="仿宋" w:hAnsi="仿宋" w:eastAsia="仿宋" w:cs="仿宋"/>
                <w:color w:val="000000"/>
                <w:kern w:val="0"/>
                <w:sz w:val="24"/>
              </w:rPr>
              <w:t>分，成员</w:t>
            </w:r>
            <w:r>
              <w:rPr>
                <w:rFonts w:ascii="仿宋" w:hAnsi="仿宋" w:eastAsia="仿宋" w:cs="仿宋"/>
                <w:color w:val="000000"/>
                <w:kern w:val="0"/>
                <w:sz w:val="24"/>
              </w:rPr>
              <w:t>5</w:t>
            </w:r>
            <w:r>
              <w:rPr>
                <w:rFonts w:hint="eastAsia" w:ascii="仿宋" w:hAnsi="仿宋" w:eastAsia="仿宋" w:cs="仿宋"/>
                <w:color w:val="000000"/>
                <w:kern w:val="0"/>
                <w:sz w:val="24"/>
              </w:rPr>
              <w:t>分；二等奖：领队</w:t>
            </w:r>
            <w:r>
              <w:rPr>
                <w:rFonts w:ascii="仿宋" w:hAnsi="仿宋" w:eastAsia="仿宋" w:cs="仿宋"/>
                <w:color w:val="000000"/>
                <w:kern w:val="0"/>
                <w:sz w:val="24"/>
              </w:rPr>
              <w:t>5</w:t>
            </w:r>
            <w:r>
              <w:rPr>
                <w:rFonts w:hint="eastAsia" w:ascii="仿宋" w:hAnsi="仿宋" w:eastAsia="仿宋" w:cs="仿宋"/>
                <w:color w:val="000000"/>
                <w:kern w:val="0"/>
                <w:sz w:val="24"/>
              </w:rPr>
              <w:t>分，成员</w:t>
            </w:r>
            <w:r>
              <w:rPr>
                <w:rFonts w:ascii="仿宋" w:hAnsi="仿宋" w:eastAsia="仿宋" w:cs="仿宋"/>
                <w:color w:val="000000"/>
                <w:kern w:val="0"/>
                <w:sz w:val="24"/>
              </w:rPr>
              <w:t>4</w:t>
            </w:r>
            <w:r>
              <w:rPr>
                <w:rFonts w:hint="eastAsia" w:ascii="仿宋" w:hAnsi="仿宋" w:eastAsia="仿宋" w:cs="仿宋"/>
                <w:color w:val="000000"/>
                <w:kern w:val="0"/>
                <w:sz w:val="24"/>
              </w:rPr>
              <w:t>分；三等奖：；领队4分，成员3分；参与加分：领队3分，成员2分</w:t>
            </w:r>
          </w:p>
        </w:tc>
      </w:tr>
      <w:tr w14:paraId="1C77F877">
        <w:tblPrEx>
          <w:tblCellMar>
            <w:top w:w="0" w:type="dxa"/>
            <w:left w:w="108" w:type="dxa"/>
            <w:bottom w:w="0" w:type="dxa"/>
            <w:right w:w="108" w:type="dxa"/>
          </w:tblCellMar>
        </w:tblPrEx>
        <w:trPr>
          <w:trHeight w:val="520" w:hRule="atLeast"/>
        </w:trPr>
        <w:tc>
          <w:tcPr>
            <w:tcW w:w="1141" w:type="dxa"/>
            <w:vMerge w:val="continue"/>
            <w:tcBorders>
              <w:left w:val="single" w:color="auto" w:sz="4" w:space="0"/>
              <w:right w:val="single" w:color="auto" w:sz="4" w:space="0"/>
            </w:tcBorders>
            <w:noWrap/>
            <w:vAlign w:val="center"/>
          </w:tcPr>
          <w:p w14:paraId="142D6D58">
            <w:pPr>
              <w:widowControl/>
              <w:spacing w:line="240" w:lineRule="exact"/>
              <w:jc w:val="center"/>
              <w:rPr>
                <w:rFonts w:ascii="仿宋" w:hAnsi="仿宋" w:eastAsia="仿宋" w:cs="仿宋"/>
                <w:color w:val="000000"/>
                <w:kern w:val="0"/>
                <w:sz w:val="24"/>
              </w:rPr>
            </w:pPr>
          </w:p>
        </w:tc>
        <w:tc>
          <w:tcPr>
            <w:tcW w:w="7741" w:type="dxa"/>
            <w:gridSpan w:val="7"/>
            <w:tcBorders>
              <w:top w:val="single" w:color="auto" w:sz="4" w:space="0"/>
              <w:left w:val="single" w:color="auto" w:sz="4" w:space="0"/>
              <w:bottom w:val="single" w:color="auto" w:sz="4" w:space="0"/>
              <w:right w:val="single" w:color="auto" w:sz="4" w:space="0"/>
            </w:tcBorders>
            <w:vAlign w:val="center"/>
          </w:tcPr>
          <w:p w14:paraId="26C4C98E">
            <w:pPr>
              <w:widowControl/>
              <w:spacing w:line="240" w:lineRule="exact"/>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院级：特等奖：领队</w:t>
            </w:r>
            <w:r>
              <w:rPr>
                <w:rFonts w:ascii="仿宋" w:hAnsi="仿宋" w:eastAsia="仿宋" w:cs="仿宋"/>
                <w:color w:val="000000"/>
                <w:kern w:val="0"/>
                <w:sz w:val="24"/>
              </w:rPr>
              <w:t>5</w:t>
            </w:r>
            <w:r>
              <w:rPr>
                <w:rFonts w:hint="eastAsia" w:ascii="仿宋" w:hAnsi="仿宋" w:eastAsia="仿宋" w:cs="仿宋"/>
                <w:color w:val="000000"/>
                <w:kern w:val="0"/>
                <w:sz w:val="24"/>
              </w:rPr>
              <w:t>分，成员</w:t>
            </w:r>
            <w:r>
              <w:rPr>
                <w:rFonts w:ascii="仿宋" w:hAnsi="仿宋" w:eastAsia="仿宋" w:cs="仿宋"/>
                <w:color w:val="000000"/>
                <w:kern w:val="0"/>
                <w:sz w:val="24"/>
              </w:rPr>
              <w:t>4</w:t>
            </w:r>
            <w:r>
              <w:rPr>
                <w:rFonts w:hint="eastAsia" w:ascii="仿宋" w:hAnsi="仿宋" w:eastAsia="仿宋" w:cs="仿宋"/>
                <w:color w:val="000000"/>
                <w:kern w:val="0"/>
                <w:sz w:val="24"/>
              </w:rPr>
              <w:t>分;一等奖：领队</w:t>
            </w:r>
            <w:r>
              <w:rPr>
                <w:rFonts w:ascii="仿宋" w:hAnsi="仿宋" w:eastAsia="仿宋" w:cs="仿宋"/>
                <w:color w:val="000000"/>
                <w:kern w:val="0"/>
                <w:sz w:val="24"/>
              </w:rPr>
              <w:t>4</w:t>
            </w:r>
            <w:r>
              <w:rPr>
                <w:rFonts w:hint="eastAsia" w:ascii="仿宋" w:hAnsi="仿宋" w:eastAsia="仿宋" w:cs="仿宋"/>
                <w:color w:val="000000"/>
                <w:kern w:val="0"/>
                <w:sz w:val="24"/>
              </w:rPr>
              <w:t>分，成员</w:t>
            </w:r>
            <w:r>
              <w:rPr>
                <w:rFonts w:ascii="仿宋" w:hAnsi="仿宋" w:eastAsia="仿宋" w:cs="仿宋"/>
                <w:color w:val="000000"/>
                <w:kern w:val="0"/>
                <w:sz w:val="24"/>
              </w:rPr>
              <w:t>3</w:t>
            </w:r>
            <w:r>
              <w:rPr>
                <w:rFonts w:hint="eastAsia" w:ascii="仿宋" w:hAnsi="仿宋" w:eastAsia="仿宋" w:cs="仿宋"/>
                <w:color w:val="000000"/>
                <w:kern w:val="0"/>
                <w:sz w:val="24"/>
              </w:rPr>
              <w:t>分；二等奖：领队</w:t>
            </w:r>
            <w:r>
              <w:rPr>
                <w:rFonts w:ascii="仿宋" w:hAnsi="仿宋" w:eastAsia="仿宋" w:cs="仿宋"/>
                <w:color w:val="000000"/>
                <w:kern w:val="0"/>
                <w:sz w:val="24"/>
              </w:rPr>
              <w:t>3</w:t>
            </w:r>
            <w:r>
              <w:rPr>
                <w:rFonts w:hint="eastAsia" w:ascii="仿宋" w:hAnsi="仿宋" w:eastAsia="仿宋" w:cs="仿宋"/>
                <w:color w:val="000000"/>
                <w:kern w:val="0"/>
                <w:sz w:val="24"/>
              </w:rPr>
              <w:t>分，成员</w:t>
            </w:r>
            <w:r>
              <w:rPr>
                <w:rFonts w:ascii="仿宋" w:hAnsi="仿宋" w:eastAsia="仿宋" w:cs="仿宋"/>
                <w:color w:val="000000"/>
                <w:kern w:val="0"/>
                <w:sz w:val="24"/>
              </w:rPr>
              <w:t>2</w:t>
            </w:r>
            <w:r>
              <w:rPr>
                <w:rFonts w:hint="eastAsia" w:ascii="仿宋" w:hAnsi="仿宋" w:eastAsia="仿宋" w:cs="仿宋"/>
                <w:color w:val="000000"/>
                <w:kern w:val="0"/>
                <w:sz w:val="24"/>
              </w:rPr>
              <w:t>分；三等奖：；领队</w:t>
            </w:r>
            <w:r>
              <w:rPr>
                <w:rFonts w:ascii="仿宋" w:hAnsi="仿宋" w:eastAsia="仿宋" w:cs="仿宋"/>
                <w:color w:val="000000"/>
                <w:kern w:val="0"/>
                <w:sz w:val="24"/>
              </w:rPr>
              <w:t>2</w:t>
            </w:r>
            <w:r>
              <w:rPr>
                <w:rFonts w:hint="eastAsia" w:ascii="仿宋" w:hAnsi="仿宋" w:eastAsia="仿宋" w:cs="仿宋"/>
                <w:color w:val="000000"/>
                <w:kern w:val="0"/>
                <w:sz w:val="24"/>
              </w:rPr>
              <w:t>分，成员</w:t>
            </w:r>
            <w:r>
              <w:rPr>
                <w:rFonts w:ascii="仿宋" w:hAnsi="仿宋" w:eastAsia="仿宋" w:cs="仿宋"/>
                <w:color w:val="000000"/>
                <w:kern w:val="0"/>
                <w:sz w:val="24"/>
              </w:rPr>
              <w:t>1</w:t>
            </w:r>
            <w:r>
              <w:rPr>
                <w:rFonts w:hint="eastAsia" w:ascii="仿宋" w:hAnsi="仿宋" w:eastAsia="仿宋" w:cs="仿宋"/>
                <w:color w:val="000000"/>
                <w:kern w:val="0"/>
                <w:sz w:val="24"/>
              </w:rPr>
              <w:t>分；参与加分：领队</w:t>
            </w:r>
            <w:r>
              <w:rPr>
                <w:rFonts w:ascii="仿宋" w:hAnsi="仿宋" w:eastAsia="仿宋" w:cs="仿宋"/>
                <w:color w:val="000000"/>
                <w:kern w:val="0"/>
                <w:sz w:val="24"/>
              </w:rPr>
              <w:t>1.5</w:t>
            </w:r>
            <w:r>
              <w:rPr>
                <w:rFonts w:hint="eastAsia" w:ascii="仿宋" w:hAnsi="仿宋" w:eastAsia="仿宋" w:cs="仿宋"/>
                <w:color w:val="000000"/>
                <w:kern w:val="0"/>
                <w:sz w:val="24"/>
              </w:rPr>
              <w:t>分，成员</w:t>
            </w:r>
            <w:r>
              <w:rPr>
                <w:rFonts w:ascii="仿宋" w:hAnsi="仿宋" w:eastAsia="仿宋" w:cs="仿宋"/>
                <w:color w:val="000000"/>
                <w:kern w:val="0"/>
                <w:sz w:val="24"/>
              </w:rPr>
              <w:t>1</w:t>
            </w:r>
            <w:r>
              <w:rPr>
                <w:rFonts w:hint="eastAsia" w:ascii="仿宋" w:hAnsi="仿宋" w:eastAsia="仿宋" w:cs="仿宋"/>
                <w:color w:val="000000"/>
                <w:kern w:val="0"/>
                <w:sz w:val="24"/>
              </w:rPr>
              <w:t>分</w:t>
            </w:r>
          </w:p>
        </w:tc>
      </w:tr>
      <w:tr w14:paraId="1A46E741">
        <w:tblPrEx>
          <w:tblCellMar>
            <w:top w:w="0" w:type="dxa"/>
            <w:left w:w="108" w:type="dxa"/>
            <w:bottom w:w="0" w:type="dxa"/>
            <w:right w:w="108" w:type="dxa"/>
          </w:tblCellMar>
        </w:tblPrEx>
        <w:trPr>
          <w:trHeight w:val="1050" w:hRule="atLeast"/>
        </w:trPr>
        <w:tc>
          <w:tcPr>
            <w:tcW w:w="1141" w:type="dxa"/>
            <w:vMerge w:val="continue"/>
            <w:tcBorders>
              <w:left w:val="single" w:color="auto" w:sz="4" w:space="0"/>
              <w:right w:val="single" w:color="auto" w:sz="4" w:space="0"/>
            </w:tcBorders>
            <w:noWrap/>
            <w:vAlign w:val="center"/>
          </w:tcPr>
          <w:p w14:paraId="4EEB3496">
            <w:pPr>
              <w:widowControl/>
              <w:spacing w:line="240" w:lineRule="exact"/>
              <w:jc w:val="center"/>
              <w:rPr>
                <w:rFonts w:ascii="仿宋" w:hAnsi="仿宋" w:eastAsia="仿宋" w:cs="仿宋"/>
                <w:color w:val="000000"/>
                <w:kern w:val="0"/>
                <w:sz w:val="24"/>
              </w:rPr>
            </w:pPr>
          </w:p>
        </w:tc>
        <w:tc>
          <w:tcPr>
            <w:tcW w:w="7741" w:type="dxa"/>
            <w:gridSpan w:val="7"/>
            <w:tcBorders>
              <w:top w:val="single" w:color="auto" w:sz="4" w:space="0"/>
              <w:left w:val="single" w:color="auto" w:sz="4" w:space="0"/>
              <w:right w:val="single" w:color="auto" w:sz="4" w:space="0"/>
            </w:tcBorders>
            <w:vAlign w:val="center"/>
          </w:tcPr>
          <w:p w14:paraId="453BBD58">
            <w:pPr>
              <w:widowControl/>
              <w:spacing w:line="240" w:lineRule="exact"/>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说明：申报人必须遵照学校规定的项目申报、审批、实施、总结、汇报等流程行事，否则不计分。校院两级平台每人每学期各限报一个项目。。参与加分以研学会实践部提供名单为准，获奖以获奖证书为依据。要求：必须进行实际的实践活动。</w:t>
            </w:r>
          </w:p>
        </w:tc>
      </w:tr>
      <w:tr w14:paraId="735EFC53">
        <w:tblPrEx>
          <w:tblCellMar>
            <w:top w:w="0" w:type="dxa"/>
            <w:left w:w="108" w:type="dxa"/>
            <w:bottom w:w="0" w:type="dxa"/>
            <w:right w:w="108" w:type="dxa"/>
          </w:tblCellMar>
        </w:tblPrEx>
        <w:trPr>
          <w:trHeight w:val="285" w:hRule="atLeast"/>
        </w:trPr>
        <w:tc>
          <w:tcPr>
            <w:tcW w:w="1141" w:type="dxa"/>
            <w:vMerge w:val="restart"/>
            <w:tcBorders>
              <w:top w:val="single" w:color="auto" w:sz="4" w:space="0"/>
              <w:left w:val="single" w:color="auto" w:sz="4" w:space="0"/>
              <w:bottom w:val="single" w:color="auto" w:sz="4" w:space="0"/>
              <w:right w:val="single" w:color="auto" w:sz="4" w:space="0"/>
            </w:tcBorders>
            <w:vAlign w:val="center"/>
          </w:tcPr>
          <w:p w14:paraId="427BDC8D">
            <w:pPr>
              <w:widowControl/>
              <w:spacing w:line="240" w:lineRule="exact"/>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文体竞赛及活动</w:t>
            </w:r>
          </w:p>
        </w:tc>
        <w:tc>
          <w:tcPr>
            <w:tcW w:w="735" w:type="dxa"/>
            <w:tcBorders>
              <w:top w:val="single" w:color="auto" w:sz="4" w:space="0"/>
              <w:left w:val="single" w:color="auto" w:sz="4" w:space="0"/>
              <w:bottom w:val="single" w:color="auto" w:sz="4" w:space="0"/>
              <w:right w:val="single" w:color="auto" w:sz="4" w:space="0"/>
            </w:tcBorders>
            <w:vAlign w:val="center"/>
          </w:tcPr>
          <w:p w14:paraId="278DF10B">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w:t>
            </w:r>
          </w:p>
        </w:tc>
        <w:tc>
          <w:tcPr>
            <w:tcW w:w="1184" w:type="dxa"/>
            <w:tcBorders>
              <w:top w:val="single" w:color="auto" w:sz="4" w:space="0"/>
              <w:left w:val="single" w:color="auto" w:sz="4" w:space="0"/>
              <w:bottom w:val="single" w:color="auto" w:sz="4" w:space="0"/>
              <w:right w:val="single" w:color="auto" w:sz="4" w:space="0"/>
            </w:tcBorders>
            <w:vAlign w:val="center"/>
          </w:tcPr>
          <w:p w14:paraId="4671296A">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参与加分</w:t>
            </w:r>
          </w:p>
        </w:tc>
        <w:tc>
          <w:tcPr>
            <w:tcW w:w="840" w:type="dxa"/>
            <w:tcBorders>
              <w:top w:val="single" w:color="auto" w:sz="4" w:space="0"/>
              <w:left w:val="single" w:color="auto" w:sz="4" w:space="0"/>
              <w:bottom w:val="single" w:color="auto" w:sz="4" w:space="0"/>
              <w:right w:val="single" w:color="auto" w:sz="4" w:space="0"/>
            </w:tcBorders>
            <w:vAlign w:val="center"/>
          </w:tcPr>
          <w:p w14:paraId="44E6EC1F">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一等奖</w:t>
            </w:r>
          </w:p>
        </w:tc>
        <w:tc>
          <w:tcPr>
            <w:tcW w:w="795" w:type="dxa"/>
            <w:tcBorders>
              <w:top w:val="single" w:color="auto" w:sz="4" w:space="0"/>
              <w:left w:val="single" w:color="auto" w:sz="4" w:space="0"/>
              <w:bottom w:val="single" w:color="auto" w:sz="4" w:space="0"/>
              <w:right w:val="single" w:color="auto" w:sz="4" w:space="0"/>
            </w:tcBorders>
            <w:vAlign w:val="center"/>
          </w:tcPr>
          <w:p w14:paraId="6B955481">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二等奖</w:t>
            </w:r>
          </w:p>
        </w:tc>
        <w:tc>
          <w:tcPr>
            <w:tcW w:w="1263" w:type="dxa"/>
            <w:tcBorders>
              <w:top w:val="single" w:color="auto" w:sz="4" w:space="0"/>
              <w:left w:val="single" w:color="auto" w:sz="4" w:space="0"/>
              <w:bottom w:val="single" w:color="auto" w:sz="4" w:space="0"/>
              <w:right w:val="single" w:color="auto" w:sz="4" w:space="0"/>
            </w:tcBorders>
            <w:vAlign w:val="center"/>
          </w:tcPr>
          <w:p w14:paraId="5D167DD9">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三等奖</w:t>
            </w:r>
          </w:p>
        </w:tc>
        <w:tc>
          <w:tcPr>
            <w:tcW w:w="1938" w:type="dxa"/>
            <w:tcBorders>
              <w:top w:val="single" w:color="auto" w:sz="4" w:space="0"/>
              <w:left w:val="single" w:color="auto" w:sz="4" w:space="0"/>
              <w:bottom w:val="single" w:color="auto" w:sz="4" w:space="0"/>
              <w:right w:val="single" w:color="auto" w:sz="4" w:space="0"/>
            </w:tcBorders>
            <w:vAlign w:val="center"/>
          </w:tcPr>
          <w:p w14:paraId="5F2C6D50">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优秀奖</w:t>
            </w:r>
          </w:p>
        </w:tc>
        <w:tc>
          <w:tcPr>
            <w:tcW w:w="986" w:type="dxa"/>
            <w:vMerge w:val="restart"/>
            <w:tcBorders>
              <w:top w:val="single" w:color="auto" w:sz="4" w:space="0"/>
              <w:left w:val="single" w:color="auto" w:sz="4" w:space="0"/>
              <w:bottom w:val="single" w:color="auto" w:sz="4" w:space="0"/>
              <w:right w:val="single" w:color="auto" w:sz="4" w:space="0"/>
            </w:tcBorders>
            <w:vAlign w:val="center"/>
          </w:tcPr>
          <w:p w14:paraId="39751B78">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获奖或参与加分就高计算</w:t>
            </w:r>
          </w:p>
        </w:tc>
      </w:tr>
      <w:tr w14:paraId="49E84490">
        <w:tblPrEx>
          <w:tblCellMar>
            <w:top w:w="0" w:type="dxa"/>
            <w:left w:w="108" w:type="dxa"/>
            <w:bottom w:w="0" w:type="dxa"/>
            <w:right w:w="108" w:type="dxa"/>
          </w:tblCellMar>
        </w:tblPrEx>
        <w:trPr>
          <w:trHeight w:val="285"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36673B9C">
            <w:pPr>
              <w:widowControl/>
              <w:spacing w:line="240" w:lineRule="exact"/>
              <w:jc w:val="center"/>
              <w:rPr>
                <w:rFonts w:ascii="仿宋" w:hAnsi="仿宋" w:eastAsia="仿宋" w:cs="仿宋"/>
                <w:b/>
                <w:bCs/>
                <w:color w:val="000000"/>
                <w:sz w:val="20"/>
                <w:szCs w:val="20"/>
              </w:rPr>
            </w:pPr>
          </w:p>
        </w:tc>
        <w:tc>
          <w:tcPr>
            <w:tcW w:w="735" w:type="dxa"/>
            <w:tcBorders>
              <w:top w:val="single" w:color="auto" w:sz="4" w:space="0"/>
              <w:left w:val="single" w:color="auto" w:sz="4" w:space="0"/>
              <w:bottom w:val="single" w:color="auto" w:sz="4" w:space="0"/>
              <w:right w:val="single" w:color="auto" w:sz="4" w:space="0"/>
            </w:tcBorders>
            <w:vAlign w:val="center"/>
          </w:tcPr>
          <w:p w14:paraId="2A5730B1">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省级</w:t>
            </w:r>
          </w:p>
        </w:tc>
        <w:tc>
          <w:tcPr>
            <w:tcW w:w="1184" w:type="dxa"/>
            <w:tcBorders>
              <w:top w:val="single" w:color="auto" w:sz="4" w:space="0"/>
              <w:left w:val="single" w:color="auto" w:sz="4" w:space="0"/>
              <w:bottom w:val="single" w:color="auto" w:sz="4" w:space="0"/>
              <w:right w:val="single" w:color="auto" w:sz="4" w:space="0"/>
            </w:tcBorders>
            <w:vAlign w:val="center"/>
          </w:tcPr>
          <w:p w14:paraId="26C02E94">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w:t>
            </w:r>
          </w:p>
        </w:tc>
        <w:tc>
          <w:tcPr>
            <w:tcW w:w="840" w:type="dxa"/>
            <w:tcBorders>
              <w:top w:val="single" w:color="auto" w:sz="4" w:space="0"/>
              <w:left w:val="single" w:color="auto" w:sz="4" w:space="0"/>
              <w:bottom w:val="single" w:color="auto" w:sz="4" w:space="0"/>
              <w:right w:val="single" w:color="auto" w:sz="4" w:space="0"/>
            </w:tcBorders>
            <w:vAlign w:val="center"/>
          </w:tcPr>
          <w:p w14:paraId="01C9B40B">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8分</w:t>
            </w:r>
          </w:p>
        </w:tc>
        <w:tc>
          <w:tcPr>
            <w:tcW w:w="795" w:type="dxa"/>
            <w:tcBorders>
              <w:top w:val="single" w:color="auto" w:sz="4" w:space="0"/>
              <w:left w:val="single" w:color="auto" w:sz="4" w:space="0"/>
              <w:bottom w:val="single" w:color="auto" w:sz="4" w:space="0"/>
              <w:right w:val="single" w:color="auto" w:sz="4" w:space="0"/>
            </w:tcBorders>
            <w:vAlign w:val="center"/>
          </w:tcPr>
          <w:p w14:paraId="2E6BF9B5">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7分</w:t>
            </w:r>
          </w:p>
        </w:tc>
        <w:tc>
          <w:tcPr>
            <w:tcW w:w="1263" w:type="dxa"/>
            <w:tcBorders>
              <w:top w:val="single" w:color="auto" w:sz="4" w:space="0"/>
              <w:left w:val="single" w:color="auto" w:sz="4" w:space="0"/>
              <w:bottom w:val="single" w:color="auto" w:sz="4" w:space="0"/>
              <w:right w:val="single" w:color="auto" w:sz="4" w:space="0"/>
            </w:tcBorders>
            <w:vAlign w:val="center"/>
          </w:tcPr>
          <w:p w14:paraId="6E06BFB8">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6分</w:t>
            </w:r>
          </w:p>
        </w:tc>
        <w:tc>
          <w:tcPr>
            <w:tcW w:w="1938" w:type="dxa"/>
            <w:tcBorders>
              <w:top w:val="single" w:color="auto" w:sz="4" w:space="0"/>
              <w:left w:val="single" w:color="auto" w:sz="4" w:space="0"/>
              <w:bottom w:val="single" w:color="auto" w:sz="4" w:space="0"/>
              <w:right w:val="single" w:color="auto" w:sz="4" w:space="0"/>
            </w:tcBorders>
            <w:vAlign w:val="center"/>
          </w:tcPr>
          <w:p w14:paraId="05522DE9">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4分</w:t>
            </w:r>
          </w:p>
        </w:tc>
        <w:tc>
          <w:tcPr>
            <w:tcW w:w="986" w:type="dxa"/>
            <w:vMerge w:val="continue"/>
            <w:tcBorders>
              <w:top w:val="single" w:color="auto" w:sz="4" w:space="0"/>
              <w:left w:val="single" w:color="auto" w:sz="4" w:space="0"/>
              <w:bottom w:val="single" w:color="auto" w:sz="4" w:space="0"/>
              <w:right w:val="single" w:color="auto" w:sz="4" w:space="0"/>
            </w:tcBorders>
            <w:vAlign w:val="center"/>
          </w:tcPr>
          <w:p w14:paraId="47134E04">
            <w:pPr>
              <w:widowControl/>
              <w:spacing w:line="240" w:lineRule="exact"/>
              <w:jc w:val="center"/>
              <w:rPr>
                <w:rFonts w:ascii="仿宋" w:hAnsi="仿宋" w:eastAsia="仿宋" w:cs="仿宋"/>
                <w:color w:val="000000"/>
                <w:sz w:val="20"/>
                <w:szCs w:val="20"/>
              </w:rPr>
            </w:pPr>
          </w:p>
        </w:tc>
      </w:tr>
      <w:tr w14:paraId="413E5FEF">
        <w:tblPrEx>
          <w:tblCellMar>
            <w:top w:w="0" w:type="dxa"/>
            <w:left w:w="108" w:type="dxa"/>
            <w:bottom w:w="0" w:type="dxa"/>
            <w:right w:w="108" w:type="dxa"/>
          </w:tblCellMar>
        </w:tblPrEx>
        <w:trPr>
          <w:trHeight w:val="285"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72FFF818">
            <w:pPr>
              <w:widowControl/>
              <w:spacing w:line="240" w:lineRule="exact"/>
              <w:jc w:val="center"/>
              <w:rPr>
                <w:rFonts w:ascii="仿宋" w:hAnsi="仿宋" w:eastAsia="仿宋" w:cs="仿宋"/>
                <w:b/>
                <w:bCs/>
                <w:color w:val="000000"/>
                <w:sz w:val="20"/>
                <w:szCs w:val="20"/>
              </w:rPr>
            </w:pPr>
          </w:p>
        </w:tc>
        <w:tc>
          <w:tcPr>
            <w:tcW w:w="735" w:type="dxa"/>
            <w:tcBorders>
              <w:top w:val="single" w:color="auto" w:sz="4" w:space="0"/>
              <w:left w:val="single" w:color="auto" w:sz="4" w:space="0"/>
              <w:bottom w:val="single" w:color="auto" w:sz="4" w:space="0"/>
              <w:right w:val="single" w:color="auto" w:sz="4" w:space="0"/>
            </w:tcBorders>
            <w:vAlign w:val="center"/>
          </w:tcPr>
          <w:p w14:paraId="467822F6">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校级</w:t>
            </w:r>
          </w:p>
        </w:tc>
        <w:tc>
          <w:tcPr>
            <w:tcW w:w="1184" w:type="dxa"/>
            <w:tcBorders>
              <w:top w:val="single" w:color="auto" w:sz="4" w:space="0"/>
              <w:left w:val="single" w:color="auto" w:sz="4" w:space="0"/>
              <w:bottom w:val="single" w:color="auto" w:sz="4" w:space="0"/>
              <w:right w:val="single" w:color="auto" w:sz="4" w:space="0"/>
            </w:tcBorders>
            <w:vAlign w:val="center"/>
          </w:tcPr>
          <w:p w14:paraId="7068F9F6">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1分</w:t>
            </w:r>
          </w:p>
        </w:tc>
        <w:tc>
          <w:tcPr>
            <w:tcW w:w="840" w:type="dxa"/>
            <w:tcBorders>
              <w:top w:val="single" w:color="auto" w:sz="4" w:space="0"/>
              <w:left w:val="single" w:color="auto" w:sz="4" w:space="0"/>
              <w:bottom w:val="single" w:color="auto" w:sz="4" w:space="0"/>
              <w:right w:val="single" w:color="auto" w:sz="4" w:space="0"/>
            </w:tcBorders>
            <w:vAlign w:val="center"/>
          </w:tcPr>
          <w:p w14:paraId="7EE37ABF">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5分</w:t>
            </w:r>
          </w:p>
        </w:tc>
        <w:tc>
          <w:tcPr>
            <w:tcW w:w="795" w:type="dxa"/>
            <w:tcBorders>
              <w:top w:val="single" w:color="auto" w:sz="4" w:space="0"/>
              <w:left w:val="single" w:color="auto" w:sz="4" w:space="0"/>
              <w:bottom w:val="single" w:color="auto" w:sz="4" w:space="0"/>
              <w:right w:val="single" w:color="auto" w:sz="4" w:space="0"/>
            </w:tcBorders>
            <w:vAlign w:val="center"/>
          </w:tcPr>
          <w:p w14:paraId="3D36B9DA">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4分</w:t>
            </w:r>
          </w:p>
        </w:tc>
        <w:tc>
          <w:tcPr>
            <w:tcW w:w="1263" w:type="dxa"/>
            <w:tcBorders>
              <w:top w:val="single" w:color="auto" w:sz="4" w:space="0"/>
              <w:left w:val="single" w:color="auto" w:sz="4" w:space="0"/>
              <w:bottom w:val="single" w:color="auto" w:sz="4" w:space="0"/>
              <w:right w:val="single" w:color="auto" w:sz="4" w:space="0"/>
            </w:tcBorders>
            <w:vAlign w:val="center"/>
          </w:tcPr>
          <w:p w14:paraId="7A388330">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3分</w:t>
            </w:r>
          </w:p>
        </w:tc>
        <w:tc>
          <w:tcPr>
            <w:tcW w:w="1938" w:type="dxa"/>
            <w:tcBorders>
              <w:top w:val="single" w:color="auto" w:sz="4" w:space="0"/>
              <w:left w:val="single" w:color="auto" w:sz="4" w:space="0"/>
              <w:bottom w:val="single" w:color="auto" w:sz="4" w:space="0"/>
              <w:right w:val="single" w:color="auto" w:sz="4" w:space="0"/>
            </w:tcBorders>
            <w:vAlign w:val="center"/>
          </w:tcPr>
          <w:p w14:paraId="50806D14">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2分</w:t>
            </w:r>
          </w:p>
        </w:tc>
        <w:tc>
          <w:tcPr>
            <w:tcW w:w="986" w:type="dxa"/>
            <w:vMerge w:val="continue"/>
            <w:tcBorders>
              <w:top w:val="single" w:color="auto" w:sz="4" w:space="0"/>
              <w:left w:val="single" w:color="auto" w:sz="4" w:space="0"/>
              <w:bottom w:val="single" w:color="auto" w:sz="4" w:space="0"/>
              <w:right w:val="single" w:color="auto" w:sz="4" w:space="0"/>
            </w:tcBorders>
            <w:vAlign w:val="center"/>
          </w:tcPr>
          <w:p w14:paraId="16BFCB34">
            <w:pPr>
              <w:widowControl/>
              <w:spacing w:line="240" w:lineRule="exact"/>
              <w:jc w:val="center"/>
              <w:rPr>
                <w:rFonts w:ascii="仿宋" w:hAnsi="仿宋" w:eastAsia="仿宋" w:cs="仿宋"/>
                <w:color w:val="000000"/>
                <w:sz w:val="20"/>
                <w:szCs w:val="20"/>
              </w:rPr>
            </w:pPr>
          </w:p>
        </w:tc>
      </w:tr>
      <w:tr w14:paraId="533C849D">
        <w:tblPrEx>
          <w:tblCellMar>
            <w:top w:w="0" w:type="dxa"/>
            <w:left w:w="108" w:type="dxa"/>
            <w:bottom w:w="0" w:type="dxa"/>
            <w:right w:w="108" w:type="dxa"/>
          </w:tblCellMar>
        </w:tblPrEx>
        <w:trPr>
          <w:trHeight w:val="480"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355FB123">
            <w:pPr>
              <w:widowControl/>
              <w:spacing w:line="240" w:lineRule="exact"/>
              <w:jc w:val="center"/>
              <w:rPr>
                <w:rFonts w:ascii="仿宋" w:hAnsi="仿宋" w:eastAsia="仿宋" w:cs="仿宋"/>
                <w:b/>
                <w:bCs/>
                <w:color w:val="000000"/>
                <w:sz w:val="20"/>
                <w:szCs w:val="20"/>
              </w:rPr>
            </w:pPr>
          </w:p>
        </w:tc>
        <w:tc>
          <w:tcPr>
            <w:tcW w:w="735" w:type="dxa"/>
            <w:tcBorders>
              <w:top w:val="single" w:color="auto" w:sz="4" w:space="0"/>
              <w:left w:val="single" w:color="auto" w:sz="4" w:space="0"/>
              <w:bottom w:val="single" w:color="auto" w:sz="4" w:space="0"/>
              <w:right w:val="single" w:color="auto" w:sz="4" w:space="0"/>
            </w:tcBorders>
            <w:vAlign w:val="center"/>
          </w:tcPr>
          <w:p w14:paraId="4055AA31">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院级</w:t>
            </w:r>
          </w:p>
        </w:tc>
        <w:tc>
          <w:tcPr>
            <w:tcW w:w="1184" w:type="dxa"/>
            <w:tcBorders>
              <w:top w:val="single" w:color="auto" w:sz="4" w:space="0"/>
              <w:left w:val="single" w:color="auto" w:sz="4" w:space="0"/>
              <w:bottom w:val="single" w:color="auto" w:sz="4" w:space="0"/>
              <w:right w:val="single" w:color="auto" w:sz="4" w:space="0"/>
            </w:tcBorders>
            <w:vAlign w:val="center"/>
          </w:tcPr>
          <w:p w14:paraId="5AC6A2A3">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0.8分（仅限文艺活动）</w:t>
            </w:r>
          </w:p>
        </w:tc>
        <w:tc>
          <w:tcPr>
            <w:tcW w:w="840" w:type="dxa"/>
            <w:tcBorders>
              <w:top w:val="single" w:color="auto" w:sz="4" w:space="0"/>
              <w:left w:val="single" w:color="auto" w:sz="4" w:space="0"/>
              <w:bottom w:val="single" w:color="auto" w:sz="4" w:space="0"/>
              <w:right w:val="single" w:color="auto" w:sz="4" w:space="0"/>
            </w:tcBorders>
            <w:vAlign w:val="center"/>
          </w:tcPr>
          <w:p w14:paraId="43A28E78">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2分</w:t>
            </w:r>
          </w:p>
        </w:tc>
        <w:tc>
          <w:tcPr>
            <w:tcW w:w="795" w:type="dxa"/>
            <w:tcBorders>
              <w:top w:val="single" w:color="auto" w:sz="4" w:space="0"/>
              <w:left w:val="single" w:color="auto" w:sz="4" w:space="0"/>
              <w:bottom w:val="single" w:color="auto" w:sz="4" w:space="0"/>
              <w:right w:val="single" w:color="auto" w:sz="4" w:space="0"/>
            </w:tcBorders>
            <w:vAlign w:val="center"/>
          </w:tcPr>
          <w:p w14:paraId="37B6E6B3">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1.5分</w:t>
            </w:r>
          </w:p>
        </w:tc>
        <w:tc>
          <w:tcPr>
            <w:tcW w:w="1263" w:type="dxa"/>
            <w:tcBorders>
              <w:top w:val="single" w:color="auto" w:sz="4" w:space="0"/>
              <w:left w:val="single" w:color="auto" w:sz="4" w:space="0"/>
              <w:bottom w:val="single" w:color="auto" w:sz="4" w:space="0"/>
              <w:right w:val="single" w:color="auto" w:sz="4" w:space="0"/>
            </w:tcBorders>
            <w:vAlign w:val="center"/>
          </w:tcPr>
          <w:p w14:paraId="71E15EF0">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1分</w:t>
            </w:r>
          </w:p>
        </w:tc>
        <w:tc>
          <w:tcPr>
            <w:tcW w:w="1938" w:type="dxa"/>
            <w:tcBorders>
              <w:top w:val="single" w:color="auto" w:sz="4" w:space="0"/>
              <w:left w:val="single" w:color="auto" w:sz="4" w:space="0"/>
              <w:bottom w:val="single" w:color="auto" w:sz="4" w:space="0"/>
              <w:right w:val="single" w:color="auto" w:sz="4" w:space="0"/>
            </w:tcBorders>
            <w:vAlign w:val="center"/>
          </w:tcPr>
          <w:p w14:paraId="566E9A72">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   不设优秀奖</w:t>
            </w:r>
          </w:p>
        </w:tc>
        <w:tc>
          <w:tcPr>
            <w:tcW w:w="986" w:type="dxa"/>
            <w:vMerge w:val="continue"/>
            <w:tcBorders>
              <w:top w:val="single" w:color="auto" w:sz="4" w:space="0"/>
              <w:left w:val="single" w:color="auto" w:sz="4" w:space="0"/>
              <w:bottom w:val="single" w:color="auto" w:sz="4" w:space="0"/>
              <w:right w:val="single" w:color="auto" w:sz="4" w:space="0"/>
            </w:tcBorders>
            <w:vAlign w:val="center"/>
          </w:tcPr>
          <w:p w14:paraId="3406CF3F">
            <w:pPr>
              <w:widowControl/>
              <w:spacing w:line="240" w:lineRule="exact"/>
              <w:jc w:val="center"/>
              <w:rPr>
                <w:rFonts w:ascii="仿宋" w:hAnsi="仿宋" w:eastAsia="仿宋" w:cs="仿宋"/>
                <w:color w:val="000000"/>
                <w:sz w:val="20"/>
                <w:szCs w:val="20"/>
              </w:rPr>
            </w:pPr>
          </w:p>
        </w:tc>
      </w:tr>
      <w:tr w14:paraId="1D3D6EDA">
        <w:tblPrEx>
          <w:tblCellMar>
            <w:top w:w="0" w:type="dxa"/>
            <w:left w:w="108" w:type="dxa"/>
            <w:bottom w:w="0" w:type="dxa"/>
            <w:right w:w="108" w:type="dxa"/>
          </w:tblCellMar>
        </w:tblPrEx>
        <w:trPr>
          <w:trHeight w:val="1220"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2CEA09A7">
            <w:pPr>
              <w:widowControl/>
              <w:spacing w:line="240" w:lineRule="exact"/>
              <w:jc w:val="center"/>
              <w:rPr>
                <w:rFonts w:ascii="仿宋" w:hAnsi="仿宋" w:eastAsia="仿宋" w:cs="仿宋"/>
                <w:b/>
                <w:bCs/>
                <w:color w:val="000000"/>
                <w:sz w:val="20"/>
                <w:szCs w:val="20"/>
              </w:rPr>
            </w:pPr>
          </w:p>
        </w:tc>
        <w:tc>
          <w:tcPr>
            <w:tcW w:w="7741" w:type="dxa"/>
            <w:gridSpan w:val="7"/>
            <w:tcBorders>
              <w:top w:val="single" w:color="auto" w:sz="4" w:space="0"/>
              <w:left w:val="single" w:color="auto" w:sz="4" w:space="0"/>
              <w:bottom w:val="single" w:color="auto" w:sz="4" w:space="0"/>
              <w:right w:val="single" w:color="auto" w:sz="4" w:space="0"/>
            </w:tcBorders>
            <w:vAlign w:val="center"/>
          </w:tcPr>
          <w:p w14:paraId="4C89758D">
            <w:pPr>
              <w:widowControl/>
              <w:spacing w:line="24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说明：参与加分以研学会文体部提供名单为准，获奖以获奖证书为依据。每人参与项目数量不限。校级运动会：一等奖：第1名；二等奖：第2、3名；三等奖：第4、5、6名；优秀奖：第7、8名</w:t>
            </w:r>
          </w:p>
        </w:tc>
      </w:tr>
      <w:tr w14:paraId="38D323C6">
        <w:tblPrEx>
          <w:tblCellMar>
            <w:top w:w="0" w:type="dxa"/>
            <w:left w:w="108" w:type="dxa"/>
            <w:bottom w:w="0" w:type="dxa"/>
            <w:right w:w="108" w:type="dxa"/>
          </w:tblCellMar>
        </w:tblPrEx>
        <w:trPr>
          <w:trHeight w:val="300" w:hRule="atLeast"/>
        </w:trPr>
        <w:tc>
          <w:tcPr>
            <w:tcW w:w="1141" w:type="dxa"/>
            <w:vMerge w:val="restart"/>
            <w:tcBorders>
              <w:top w:val="single" w:color="auto" w:sz="4" w:space="0"/>
              <w:left w:val="single" w:color="auto" w:sz="4" w:space="0"/>
              <w:bottom w:val="single" w:color="auto" w:sz="4" w:space="0"/>
              <w:right w:val="single" w:color="auto" w:sz="4" w:space="0"/>
            </w:tcBorders>
            <w:vAlign w:val="center"/>
          </w:tcPr>
          <w:p w14:paraId="747C7B0D">
            <w:pPr>
              <w:widowControl/>
              <w:spacing w:line="240" w:lineRule="exact"/>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天府人文讲坛、科普院落活动、研学采风等活动</w:t>
            </w:r>
          </w:p>
        </w:tc>
        <w:tc>
          <w:tcPr>
            <w:tcW w:w="735" w:type="dxa"/>
            <w:tcBorders>
              <w:top w:val="single" w:color="auto" w:sz="4" w:space="0"/>
              <w:left w:val="single" w:color="auto" w:sz="4" w:space="0"/>
              <w:bottom w:val="single" w:color="auto" w:sz="4" w:space="0"/>
              <w:right w:val="single" w:color="auto" w:sz="4" w:space="0"/>
            </w:tcBorders>
            <w:vAlign w:val="center"/>
          </w:tcPr>
          <w:p w14:paraId="35D1DC2B">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w:t>
            </w:r>
          </w:p>
        </w:tc>
        <w:tc>
          <w:tcPr>
            <w:tcW w:w="6020" w:type="dxa"/>
            <w:gridSpan w:val="5"/>
            <w:tcBorders>
              <w:top w:val="single" w:color="auto" w:sz="4" w:space="0"/>
              <w:left w:val="single" w:color="auto" w:sz="4" w:space="0"/>
              <w:bottom w:val="single" w:color="auto" w:sz="4" w:space="0"/>
              <w:right w:val="single" w:color="auto" w:sz="4" w:space="0"/>
            </w:tcBorders>
            <w:vAlign w:val="center"/>
          </w:tcPr>
          <w:p w14:paraId="05787116">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2分</w:t>
            </w:r>
          </w:p>
        </w:tc>
        <w:tc>
          <w:tcPr>
            <w:tcW w:w="986" w:type="dxa"/>
            <w:tcBorders>
              <w:top w:val="single" w:color="auto" w:sz="4" w:space="0"/>
              <w:left w:val="single" w:color="auto" w:sz="4" w:space="0"/>
              <w:bottom w:val="single" w:color="auto" w:sz="4" w:space="0"/>
              <w:right w:val="single" w:color="auto" w:sz="4" w:space="0"/>
            </w:tcBorders>
            <w:vAlign w:val="center"/>
          </w:tcPr>
          <w:p w14:paraId="262B69FE">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参与加分</w:t>
            </w:r>
          </w:p>
        </w:tc>
      </w:tr>
      <w:tr w14:paraId="40E45B43">
        <w:tblPrEx>
          <w:tblCellMar>
            <w:top w:w="0" w:type="dxa"/>
            <w:left w:w="108" w:type="dxa"/>
            <w:bottom w:w="0" w:type="dxa"/>
            <w:right w:w="108" w:type="dxa"/>
          </w:tblCellMar>
        </w:tblPrEx>
        <w:trPr>
          <w:trHeight w:val="1200"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3F84CEE6">
            <w:pPr>
              <w:widowControl/>
              <w:spacing w:line="240" w:lineRule="exact"/>
              <w:jc w:val="center"/>
              <w:rPr>
                <w:rFonts w:ascii="仿宋" w:hAnsi="仿宋" w:eastAsia="仿宋" w:cs="仿宋"/>
                <w:b/>
                <w:bCs/>
                <w:color w:val="000000"/>
                <w:sz w:val="20"/>
                <w:szCs w:val="20"/>
              </w:rPr>
            </w:pPr>
          </w:p>
        </w:tc>
        <w:tc>
          <w:tcPr>
            <w:tcW w:w="7741" w:type="dxa"/>
            <w:gridSpan w:val="7"/>
            <w:tcBorders>
              <w:top w:val="single" w:color="auto" w:sz="4" w:space="0"/>
              <w:left w:val="single" w:color="auto" w:sz="4" w:space="0"/>
              <w:bottom w:val="single" w:color="auto" w:sz="4" w:space="0"/>
              <w:right w:val="single" w:color="auto" w:sz="4" w:space="0"/>
            </w:tcBorders>
            <w:vAlign w:val="center"/>
          </w:tcPr>
          <w:p w14:paraId="6FFF8DC2">
            <w:pPr>
              <w:widowControl/>
              <w:spacing w:line="24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说明：申报人必须遵照学校规定的项目申报、审批、实施、提交总结材料等流程行事，否则不计分。原则上鼓励个人独办，若n人参与，每人加2/n分。每人每学年天府人文讲坛限报两个项目、科普院落及研学采风各限报一个项目。要求：必须进行实际的实践活动，以实际活动合照为凭证。</w:t>
            </w:r>
          </w:p>
        </w:tc>
      </w:tr>
      <w:tr w14:paraId="0D531372">
        <w:tblPrEx>
          <w:tblCellMar>
            <w:top w:w="0" w:type="dxa"/>
            <w:left w:w="108" w:type="dxa"/>
            <w:bottom w:w="0" w:type="dxa"/>
            <w:right w:w="108" w:type="dxa"/>
          </w:tblCellMar>
        </w:tblPrEx>
        <w:trPr>
          <w:trHeight w:val="320" w:hRule="atLeast"/>
        </w:trPr>
        <w:tc>
          <w:tcPr>
            <w:tcW w:w="1141" w:type="dxa"/>
            <w:vMerge w:val="restart"/>
            <w:tcBorders>
              <w:top w:val="single" w:color="auto" w:sz="4" w:space="0"/>
              <w:left w:val="single" w:color="auto" w:sz="4" w:space="0"/>
              <w:bottom w:val="single" w:color="auto" w:sz="4" w:space="0"/>
              <w:right w:val="single" w:color="auto" w:sz="4" w:space="0"/>
            </w:tcBorders>
            <w:vAlign w:val="center"/>
          </w:tcPr>
          <w:p w14:paraId="2143274F">
            <w:pPr>
              <w:widowControl/>
              <w:spacing w:line="240" w:lineRule="exact"/>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大学生英语竞赛、市场调查与分析大赛、正大杯等其他行业协会及其他教务处认定的竞赛类型</w:t>
            </w:r>
          </w:p>
        </w:tc>
        <w:tc>
          <w:tcPr>
            <w:tcW w:w="735" w:type="dxa"/>
            <w:tcBorders>
              <w:top w:val="single" w:color="auto" w:sz="4" w:space="0"/>
              <w:left w:val="single" w:color="auto" w:sz="4" w:space="0"/>
              <w:bottom w:val="single" w:color="auto" w:sz="4" w:space="0"/>
              <w:right w:val="single" w:color="auto" w:sz="4" w:space="0"/>
            </w:tcBorders>
            <w:vAlign w:val="center"/>
          </w:tcPr>
          <w:p w14:paraId="79EF58FE">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w:t>
            </w:r>
          </w:p>
        </w:tc>
        <w:tc>
          <w:tcPr>
            <w:tcW w:w="1184" w:type="dxa"/>
            <w:tcBorders>
              <w:top w:val="single" w:color="auto" w:sz="4" w:space="0"/>
              <w:left w:val="single" w:color="auto" w:sz="4" w:space="0"/>
              <w:bottom w:val="single" w:color="auto" w:sz="4" w:space="0"/>
              <w:right w:val="single" w:color="auto" w:sz="4" w:space="0"/>
            </w:tcBorders>
            <w:vAlign w:val="center"/>
          </w:tcPr>
          <w:p w14:paraId="4BE63A2E">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参与加分</w:t>
            </w:r>
          </w:p>
        </w:tc>
        <w:tc>
          <w:tcPr>
            <w:tcW w:w="840" w:type="dxa"/>
            <w:tcBorders>
              <w:top w:val="single" w:color="auto" w:sz="4" w:space="0"/>
              <w:left w:val="single" w:color="auto" w:sz="4" w:space="0"/>
              <w:bottom w:val="single" w:color="auto" w:sz="4" w:space="0"/>
              <w:right w:val="single" w:color="auto" w:sz="4" w:space="0"/>
            </w:tcBorders>
            <w:vAlign w:val="center"/>
          </w:tcPr>
          <w:p w14:paraId="0F12B7B9">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一等奖</w:t>
            </w:r>
          </w:p>
        </w:tc>
        <w:tc>
          <w:tcPr>
            <w:tcW w:w="795" w:type="dxa"/>
            <w:tcBorders>
              <w:top w:val="single" w:color="auto" w:sz="4" w:space="0"/>
              <w:left w:val="single" w:color="auto" w:sz="4" w:space="0"/>
              <w:bottom w:val="single" w:color="auto" w:sz="4" w:space="0"/>
              <w:right w:val="single" w:color="auto" w:sz="4" w:space="0"/>
            </w:tcBorders>
            <w:vAlign w:val="center"/>
          </w:tcPr>
          <w:p w14:paraId="3CB566BE">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二等奖</w:t>
            </w:r>
          </w:p>
        </w:tc>
        <w:tc>
          <w:tcPr>
            <w:tcW w:w="1263" w:type="dxa"/>
            <w:tcBorders>
              <w:top w:val="single" w:color="auto" w:sz="4" w:space="0"/>
              <w:left w:val="single" w:color="auto" w:sz="4" w:space="0"/>
              <w:bottom w:val="single" w:color="auto" w:sz="4" w:space="0"/>
              <w:right w:val="single" w:color="auto" w:sz="4" w:space="0"/>
            </w:tcBorders>
            <w:vAlign w:val="center"/>
          </w:tcPr>
          <w:p w14:paraId="186A73BB">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三等奖</w:t>
            </w:r>
          </w:p>
        </w:tc>
        <w:tc>
          <w:tcPr>
            <w:tcW w:w="1938" w:type="dxa"/>
            <w:tcBorders>
              <w:top w:val="single" w:color="auto" w:sz="4" w:space="0"/>
              <w:left w:val="single" w:color="auto" w:sz="4" w:space="0"/>
              <w:bottom w:val="single" w:color="auto" w:sz="4" w:space="0"/>
              <w:right w:val="single" w:color="auto" w:sz="4" w:space="0"/>
            </w:tcBorders>
            <w:vAlign w:val="center"/>
          </w:tcPr>
          <w:p w14:paraId="605A96C5">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优秀奖</w:t>
            </w:r>
          </w:p>
        </w:tc>
        <w:tc>
          <w:tcPr>
            <w:tcW w:w="986" w:type="dxa"/>
            <w:vMerge w:val="restart"/>
            <w:tcBorders>
              <w:top w:val="single" w:color="auto" w:sz="4" w:space="0"/>
              <w:left w:val="single" w:color="auto" w:sz="4" w:space="0"/>
              <w:bottom w:val="single" w:color="auto" w:sz="4" w:space="0"/>
              <w:right w:val="single" w:color="auto" w:sz="4" w:space="0"/>
            </w:tcBorders>
            <w:vAlign w:val="center"/>
          </w:tcPr>
          <w:p w14:paraId="33487B39">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获奖或参与加分就高计算</w:t>
            </w:r>
          </w:p>
        </w:tc>
      </w:tr>
      <w:tr w14:paraId="76759638">
        <w:tblPrEx>
          <w:tblCellMar>
            <w:top w:w="0" w:type="dxa"/>
            <w:left w:w="108" w:type="dxa"/>
            <w:bottom w:w="0" w:type="dxa"/>
            <w:right w:w="108" w:type="dxa"/>
          </w:tblCellMar>
        </w:tblPrEx>
        <w:trPr>
          <w:trHeight w:val="320"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508FDFE5">
            <w:pPr>
              <w:widowControl/>
              <w:spacing w:line="240" w:lineRule="exact"/>
              <w:jc w:val="center"/>
              <w:rPr>
                <w:rFonts w:ascii="仿宋" w:hAnsi="仿宋" w:eastAsia="仿宋" w:cs="仿宋"/>
                <w:b/>
                <w:bCs/>
                <w:color w:val="000000"/>
                <w:sz w:val="20"/>
                <w:szCs w:val="20"/>
              </w:rPr>
            </w:pPr>
          </w:p>
        </w:tc>
        <w:tc>
          <w:tcPr>
            <w:tcW w:w="735" w:type="dxa"/>
            <w:tcBorders>
              <w:top w:val="single" w:color="auto" w:sz="4" w:space="0"/>
              <w:left w:val="single" w:color="auto" w:sz="4" w:space="0"/>
              <w:bottom w:val="single" w:color="auto" w:sz="4" w:space="0"/>
              <w:right w:val="single" w:color="auto" w:sz="4" w:space="0"/>
            </w:tcBorders>
            <w:vAlign w:val="center"/>
          </w:tcPr>
          <w:p w14:paraId="5B0BA849">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国家级</w:t>
            </w:r>
          </w:p>
        </w:tc>
        <w:tc>
          <w:tcPr>
            <w:tcW w:w="1184" w:type="dxa"/>
            <w:tcBorders>
              <w:top w:val="single" w:color="auto" w:sz="4" w:space="0"/>
              <w:left w:val="single" w:color="auto" w:sz="4" w:space="0"/>
              <w:bottom w:val="single" w:color="auto" w:sz="4" w:space="0"/>
              <w:right w:val="single" w:color="auto" w:sz="4" w:space="0"/>
            </w:tcBorders>
            <w:vAlign w:val="center"/>
          </w:tcPr>
          <w:p w14:paraId="6EB212EA">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w:t>
            </w:r>
          </w:p>
        </w:tc>
        <w:tc>
          <w:tcPr>
            <w:tcW w:w="840" w:type="dxa"/>
            <w:tcBorders>
              <w:top w:val="single" w:color="auto" w:sz="4" w:space="0"/>
              <w:left w:val="single" w:color="auto" w:sz="4" w:space="0"/>
              <w:bottom w:val="single" w:color="auto" w:sz="4" w:space="0"/>
              <w:right w:val="single" w:color="auto" w:sz="4" w:space="0"/>
            </w:tcBorders>
            <w:vAlign w:val="center"/>
          </w:tcPr>
          <w:p w14:paraId="1952F900">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12分</w:t>
            </w:r>
          </w:p>
        </w:tc>
        <w:tc>
          <w:tcPr>
            <w:tcW w:w="795" w:type="dxa"/>
            <w:tcBorders>
              <w:top w:val="single" w:color="auto" w:sz="4" w:space="0"/>
              <w:left w:val="single" w:color="auto" w:sz="4" w:space="0"/>
              <w:bottom w:val="single" w:color="auto" w:sz="4" w:space="0"/>
              <w:right w:val="single" w:color="auto" w:sz="4" w:space="0"/>
            </w:tcBorders>
            <w:vAlign w:val="center"/>
          </w:tcPr>
          <w:p w14:paraId="680B4704">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8分</w:t>
            </w:r>
          </w:p>
        </w:tc>
        <w:tc>
          <w:tcPr>
            <w:tcW w:w="1263" w:type="dxa"/>
            <w:tcBorders>
              <w:top w:val="single" w:color="auto" w:sz="4" w:space="0"/>
              <w:left w:val="single" w:color="auto" w:sz="4" w:space="0"/>
              <w:bottom w:val="single" w:color="auto" w:sz="4" w:space="0"/>
              <w:right w:val="single" w:color="auto" w:sz="4" w:space="0"/>
            </w:tcBorders>
            <w:vAlign w:val="center"/>
          </w:tcPr>
          <w:p w14:paraId="5D86CEEA">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6分</w:t>
            </w:r>
          </w:p>
        </w:tc>
        <w:tc>
          <w:tcPr>
            <w:tcW w:w="1938" w:type="dxa"/>
            <w:tcBorders>
              <w:top w:val="single" w:color="auto" w:sz="4" w:space="0"/>
              <w:left w:val="single" w:color="auto" w:sz="4" w:space="0"/>
              <w:bottom w:val="single" w:color="auto" w:sz="4" w:space="0"/>
              <w:right w:val="single" w:color="auto" w:sz="4" w:space="0"/>
            </w:tcBorders>
            <w:vAlign w:val="center"/>
          </w:tcPr>
          <w:p w14:paraId="464211BA">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4分</w:t>
            </w:r>
          </w:p>
        </w:tc>
        <w:tc>
          <w:tcPr>
            <w:tcW w:w="986" w:type="dxa"/>
            <w:vMerge w:val="continue"/>
            <w:tcBorders>
              <w:top w:val="single" w:color="auto" w:sz="4" w:space="0"/>
              <w:left w:val="single" w:color="auto" w:sz="4" w:space="0"/>
              <w:bottom w:val="single" w:color="auto" w:sz="4" w:space="0"/>
              <w:right w:val="single" w:color="auto" w:sz="4" w:space="0"/>
            </w:tcBorders>
            <w:vAlign w:val="center"/>
          </w:tcPr>
          <w:p w14:paraId="64CF9B83">
            <w:pPr>
              <w:widowControl/>
              <w:spacing w:line="240" w:lineRule="exact"/>
              <w:jc w:val="center"/>
              <w:rPr>
                <w:rFonts w:ascii="仿宋" w:hAnsi="仿宋" w:eastAsia="仿宋" w:cs="仿宋"/>
                <w:color w:val="000000"/>
                <w:sz w:val="20"/>
                <w:szCs w:val="20"/>
              </w:rPr>
            </w:pPr>
          </w:p>
        </w:tc>
      </w:tr>
      <w:tr w14:paraId="405AA6AC">
        <w:tblPrEx>
          <w:tblCellMar>
            <w:top w:w="0" w:type="dxa"/>
            <w:left w:w="108" w:type="dxa"/>
            <w:bottom w:w="0" w:type="dxa"/>
            <w:right w:w="108" w:type="dxa"/>
          </w:tblCellMar>
        </w:tblPrEx>
        <w:trPr>
          <w:trHeight w:val="340"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18AE9827">
            <w:pPr>
              <w:widowControl/>
              <w:spacing w:line="240" w:lineRule="exact"/>
              <w:jc w:val="center"/>
              <w:rPr>
                <w:rFonts w:ascii="仿宋" w:hAnsi="仿宋" w:eastAsia="仿宋" w:cs="仿宋"/>
                <w:b/>
                <w:bCs/>
                <w:color w:val="000000"/>
                <w:sz w:val="20"/>
                <w:szCs w:val="20"/>
              </w:rPr>
            </w:pPr>
          </w:p>
        </w:tc>
        <w:tc>
          <w:tcPr>
            <w:tcW w:w="735" w:type="dxa"/>
            <w:tcBorders>
              <w:top w:val="single" w:color="auto" w:sz="4" w:space="0"/>
              <w:left w:val="single" w:color="auto" w:sz="4" w:space="0"/>
              <w:bottom w:val="single" w:color="auto" w:sz="4" w:space="0"/>
              <w:right w:val="single" w:color="auto" w:sz="4" w:space="0"/>
            </w:tcBorders>
            <w:vAlign w:val="center"/>
          </w:tcPr>
          <w:p w14:paraId="295C0C1A">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省级</w:t>
            </w:r>
          </w:p>
        </w:tc>
        <w:tc>
          <w:tcPr>
            <w:tcW w:w="1184" w:type="dxa"/>
            <w:tcBorders>
              <w:top w:val="single" w:color="auto" w:sz="4" w:space="0"/>
              <w:left w:val="single" w:color="auto" w:sz="4" w:space="0"/>
              <w:bottom w:val="single" w:color="auto" w:sz="4" w:space="0"/>
              <w:right w:val="single" w:color="auto" w:sz="4" w:space="0"/>
            </w:tcBorders>
            <w:vAlign w:val="center"/>
          </w:tcPr>
          <w:p w14:paraId="18C55E48">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w:t>
            </w:r>
          </w:p>
        </w:tc>
        <w:tc>
          <w:tcPr>
            <w:tcW w:w="840" w:type="dxa"/>
            <w:tcBorders>
              <w:top w:val="single" w:color="auto" w:sz="4" w:space="0"/>
              <w:left w:val="single" w:color="auto" w:sz="4" w:space="0"/>
              <w:bottom w:val="single" w:color="auto" w:sz="4" w:space="0"/>
              <w:right w:val="single" w:color="auto" w:sz="4" w:space="0"/>
            </w:tcBorders>
            <w:vAlign w:val="center"/>
          </w:tcPr>
          <w:p w14:paraId="01734F3E">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6分</w:t>
            </w:r>
          </w:p>
        </w:tc>
        <w:tc>
          <w:tcPr>
            <w:tcW w:w="795" w:type="dxa"/>
            <w:tcBorders>
              <w:top w:val="single" w:color="auto" w:sz="4" w:space="0"/>
              <w:left w:val="single" w:color="auto" w:sz="4" w:space="0"/>
              <w:bottom w:val="single" w:color="auto" w:sz="4" w:space="0"/>
              <w:right w:val="single" w:color="auto" w:sz="4" w:space="0"/>
            </w:tcBorders>
            <w:vAlign w:val="center"/>
          </w:tcPr>
          <w:p w14:paraId="06D86E53">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4分</w:t>
            </w:r>
          </w:p>
        </w:tc>
        <w:tc>
          <w:tcPr>
            <w:tcW w:w="1263" w:type="dxa"/>
            <w:tcBorders>
              <w:top w:val="single" w:color="auto" w:sz="4" w:space="0"/>
              <w:left w:val="single" w:color="auto" w:sz="4" w:space="0"/>
              <w:bottom w:val="single" w:color="auto" w:sz="4" w:space="0"/>
              <w:right w:val="single" w:color="auto" w:sz="4" w:space="0"/>
            </w:tcBorders>
            <w:vAlign w:val="center"/>
          </w:tcPr>
          <w:p w14:paraId="747F8AAD">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3分</w:t>
            </w:r>
          </w:p>
        </w:tc>
        <w:tc>
          <w:tcPr>
            <w:tcW w:w="1938" w:type="dxa"/>
            <w:tcBorders>
              <w:top w:val="single" w:color="auto" w:sz="4" w:space="0"/>
              <w:left w:val="single" w:color="auto" w:sz="4" w:space="0"/>
              <w:bottom w:val="single" w:color="auto" w:sz="4" w:space="0"/>
              <w:right w:val="single" w:color="auto" w:sz="4" w:space="0"/>
            </w:tcBorders>
            <w:vAlign w:val="center"/>
          </w:tcPr>
          <w:p w14:paraId="209D7AC7">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2分</w:t>
            </w:r>
          </w:p>
        </w:tc>
        <w:tc>
          <w:tcPr>
            <w:tcW w:w="986" w:type="dxa"/>
            <w:vMerge w:val="continue"/>
            <w:tcBorders>
              <w:top w:val="single" w:color="auto" w:sz="4" w:space="0"/>
              <w:left w:val="single" w:color="auto" w:sz="4" w:space="0"/>
              <w:bottom w:val="single" w:color="auto" w:sz="4" w:space="0"/>
              <w:right w:val="single" w:color="auto" w:sz="4" w:space="0"/>
            </w:tcBorders>
            <w:vAlign w:val="center"/>
          </w:tcPr>
          <w:p w14:paraId="593552E3">
            <w:pPr>
              <w:widowControl/>
              <w:spacing w:line="240" w:lineRule="exact"/>
              <w:jc w:val="center"/>
              <w:rPr>
                <w:rFonts w:ascii="仿宋" w:hAnsi="仿宋" w:eastAsia="仿宋" w:cs="仿宋"/>
                <w:color w:val="000000"/>
                <w:sz w:val="20"/>
                <w:szCs w:val="20"/>
              </w:rPr>
            </w:pPr>
          </w:p>
        </w:tc>
      </w:tr>
      <w:tr w14:paraId="1FBC850D">
        <w:tblPrEx>
          <w:tblCellMar>
            <w:top w:w="0" w:type="dxa"/>
            <w:left w:w="108" w:type="dxa"/>
            <w:bottom w:w="0" w:type="dxa"/>
            <w:right w:w="108" w:type="dxa"/>
          </w:tblCellMar>
        </w:tblPrEx>
        <w:trPr>
          <w:trHeight w:val="380" w:hRule="atLeast"/>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69F7E347">
            <w:pPr>
              <w:widowControl/>
              <w:spacing w:line="240" w:lineRule="exact"/>
              <w:jc w:val="center"/>
              <w:rPr>
                <w:rFonts w:ascii="仿宋" w:hAnsi="仿宋" w:eastAsia="仿宋" w:cs="仿宋"/>
                <w:b/>
                <w:bCs/>
                <w:color w:val="000000"/>
                <w:sz w:val="20"/>
                <w:szCs w:val="20"/>
              </w:rPr>
            </w:pPr>
          </w:p>
        </w:tc>
        <w:tc>
          <w:tcPr>
            <w:tcW w:w="7741" w:type="dxa"/>
            <w:gridSpan w:val="7"/>
            <w:tcBorders>
              <w:top w:val="single" w:color="auto" w:sz="4" w:space="0"/>
              <w:left w:val="single" w:color="auto" w:sz="4" w:space="0"/>
              <w:bottom w:val="single" w:color="auto" w:sz="4" w:space="0"/>
              <w:right w:val="single" w:color="auto" w:sz="4" w:space="0"/>
            </w:tcBorders>
            <w:vAlign w:val="center"/>
          </w:tcPr>
          <w:p w14:paraId="3AAC595A">
            <w:pPr>
              <w:widowControl/>
              <w:spacing w:line="240" w:lineRule="exact"/>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说明：同一项目按最高奖项加分，每人每学期同一赛事限报一个项目。</w:t>
            </w:r>
          </w:p>
          <w:p w14:paraId="0F9EC4B9">
            <w:pPr>
              <w:widowControl/>
              <w:spacing w:line="240" w:lineRule="exact"/>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团队成员为三名，排名第 1 计 50%，排名第 2 计 30%，排名第 3 计 20%；团队成员为四名以上，排名第 1 计 50%，排名第 2 计 25%，排名第 3 计 15%，排名第 4（含）以后均分 10%。</w:t>
            </w:r>
          </w:p>
        </w:tc>
      </w:tr>
      <w:tr w14:paraId="363BD6CC">
        <w:tblPrEx>
          <w:tblCellMar>
            <w:top w:w="0" w:type="dxa"/>
            <w:left w:w="108" w:type="dxa"/>
            <w:bottom w:w="0" w:type="dxa"/>
            <w:right w:w="108" w:type="dxa"/>
          </w:tblCellMar>
        </w:tblPrEx>
        <w:trPr>
          <w:trHeight w:val="340" w:hRule="atLeast"/>
        </w:trPr>
        <w:tc>
          <w:tcPr>
            <w:tcW w:w="1141" w:type="dxa"/>
            <w:vMerge w:val="restart"/>
            <w:tcBorders>
              <w:top w:val="single" w:color="auto" w:sz="4" w:space="0"/>
              <w:left w:val="single" w:color="auto" w:sz="4" w:space="0"/>
              <w:bottom w:val="single" w:color="auto" w:sz="4" w:space="0"/>
              <w:right w:val="single" w:color="auto" w:sz="4" w:space="0"/>
            </w:tcBorders>
            <w:noWrap/>
            <w:vAlign w:val="center"/>
          </w:tcPr>
          <w:p w14:paraId="5BB5212E">
            <w:pPr>
              <w:widowControl/>
              <w:spacing w:line="240" w:lineRule="exact"/>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志愿服务活动</w:t>
            </w:r>
          </w:p>
        </w:tc>
        <w:tc>
          <w:tcPr>
            <w:tcW w:w="735" w:type="dxa"/>
            <w:tcBorders>
              <w:top w:val="single" w:color="auto" w:sz="4" w:space="0"/>
              <w:left w:val="single" w:color="auto" w:sz="4" w:space="0"/>
              <w:bottom w:val="single" w:color="auto" w:sz="4" w:space="0"/>
              <w:right w:val="single" w:color="auto" w:sz="4" w:space="0"/>
            </w:tcBorders>
            <w:vAlign w:val="center"/>
          </w:tcPr>
          <w:p w14:paraId="3468C904">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院级</w:t>
            </w:r>
          </w:p>
        </w:tc>
        <w:tc>
          <w:tcPr>
            <w:tcW w:w="6020" w:type="dxa"/>
            <w:gridSpan w:val="5"/>
            <w:tcBorders>
              <w:top w:val="single" w:color="auto" w:sz="4" w:space="0"/>
              <w:left w:val="single" w:color="auto" w:sz="4" w:space="0"/>
              <w:bottom w:val="single" w:color="auto" w:sz="4" w:space="0"/>
              <w:right w:val="single" w:color="auto" w:sz="4" w:space="0"/>
            </w:tcBorders>
            <w:vAlign w:val="center"/>
          </w:tcPr>
          <w:p w14:paraId="2AB5304E">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0.5分/次（仅限于学院组织的公益服务活动，无次数限制，可累计加分）</w:t>
            </w:r>
          </w:p>
        </w:tc>
        <w:tc>
          <w:tcPr>
            <w:tcW w:w="986" w:type="dxa"/>
            <w:tcBorders>
              <w:top w:val="single" w:color="auto" w:sz="4" w:space="0"/>
              <w:left w:val="single" w:color="auto" w:sz="4" w:space="0"/>
              <w:bottom w:val="single" w:color="auto" w:sz="4" w:space="0"/>
              <w:right w:val="single" w:color="auto" w:sz="4" w:space="0"/>
            </w:tcBorders>
            <w:vAlign w:val="center"/>
          </w:tcPr>
          <w:p w14:paraId="73B7489C">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参与加分</w:t>
            </w:r>
          </w:p>
        </w:tc>
      </w:tr>
      <w:tr w14:paraId="46F6B6FC">
        <w:tblPrEx>
          <w:tblCellMar>
            <w:top w:w="0" w:type="dxa"/>
            <w:left w:w="108" w:type="dxa"/>
            <w:bottom w:w="0" w:type="dxa"/>
            <w:right w:w="108" w:type="dxa"/>
          </w:tblCellMar>
        </w:tblPrEx>
        <w:trPr>
          <w:trHeight w:val="300" w:hRule="atLeast"/>
        </w:trPr>
        <w:tc>
          <w:tcPr>
            <w:tcW w:w="1141" w:type="dxa"/>
            <w:vMerge w:val="continue"/>
            <w:tcBorders>
              <w:top w:val="single" w:color="auto" w:sz="4" w:space="0"/>
              <w:left w:val="single" w:color="auto" w:sz="4" w:space="0"/>
              <w:bottom w:val="single" w:color="auto" w:sz="4" w:space="0"/>
              <w:right w:val="single" w:color="auto" w:sz="4" w:space="0"/>
            </w:tcBorders>
            <w:noWrap/>
            <w:vAlign w:val="center"/>
          </w:tcPr>
          <w:p w14:paraId="4B20BA3C">
            <w:pPr>
              <w:widowControl/>
              <w:spacing w:line="240" w:lineRule="exact"/>
              <w:jc w:val="center"/>
              <w:rPr>
                <w:rFonts w:ascii="仿宋" w:hAnsi="仿宋" w:eastAsia="仿宋" w:cs="仿宋"/>
                <w:b/>
                <w:bCs/>
                <w:color w:val="000000"/>
                <w:sz w:val="20"/>
                <w:szCs w:val="20"/>
              </w:rPr>
            </w:pPr>
          </w:p>
        </w:tc>
        <w:tc>
          <w:tcPr>
            <w:tcW w:w="735" w:type="dxa"/>
            <w:tcBorders>
              <w:top w:val="single" w:color="auto" w:sz="4" w:space="0"/>
              <w:left w:val="single" w:color="auto" w:sz="4" w:space="0"/>
              <w:bottom w:val="single" w:color="auto" w:sz="4" w:space="0"/>
              <w:right w:val="single" w:color="auto" w:sz="4" w:space="0"/>
            </w:tcBorders>
            <w:vAlign w:val="center"/>
          </w:tcPr>
          <w:p w14:paraId="0752D144">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校级</w:t>
            </w:r>
          </w:p>
        </w:tc>
        <w:tc>
          <w:tcPr>
            <w:tcW w:w="6020" w:type="dxa"/>
            <w:gridSpan w:val="5"/>
            <w:tcBorders>
              <w:top w:val="single" w:color="auto" w:sz="4" w:space="0"/>
              <w:left w:val="single" w:color="auto" w:sz="4" w:space="0"/>
              <w:bottom w:val="single" w:color="auto" w:sz="4" w:space="0"/>
              <w:right w:val="single" w:color="auto" w:sz="4" w:space="0"/>
            </w:tcBorders>
            <w:vAlign w:val="center"/>
          </w:tcPr>
          <w:p w14:paraId="4D2D1AD9">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1分/次（仅限于学校及职能部门组织的公益服务活动，最高加5分）</w:t>
            </w:r>
          </w:p>
        </w:tc>
        <w:tc>
          <w:tcPr>
            <w:tcW w:w="986" w:type="dxa"/>
            <w:tcBorders>
              <w:top w:val="single" w:color="auto" w:sz="4" w:space="0"/>
              <w:left w:val="single" w:color="auto" w:sz="4" w:space="0"/>
              <w:bottom w:val="single" w:color="auto" w:sz="4" w:space="0"/>
              <w:right w:val="single" w:color="auto" w:sz="4" w:space="0"/>
            </w:tcBorders>
            <w:vAlign w:val="center"/>
          </w:tcPr>
          <w:p w14:paraId="46FBB15D">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参与加分</w:t>
            </w:r>
          </w:p>
        </w:tc>
      </w:tr>
      <w:tr w14:paraId="2D6CC228">
        <w:tblPrEx>
          <w:tblCellMar>
            <w:top w:w="0" w:type="dxa"/>
            <w:left w:w="108" w:type="dxa"/>
            <w:bottom w:w="0" w:type="dxa"/>
            <w:right w:w="108" w:type="dxa"/>
          </w:tblCellMar>
        </w:tblPrEx>
        <w:trPr>
          <w:trHeight w:val="540" w:hRule="atLeast"/>
        </w:trPr>
        <w:tc>
          <w:tcPr>
            <w:tcW w:w="1141" w:type="dxa"/>
            <w:vMerge w:val="continue"/>
            <w:tcBorders>
              <w:top w:val="single" w:color="auto" w:sz="4" w:space="0"/>
              <w:left w:val="single" w:color="auto" w:sz="4" w:space="0"/>
              <w:bottom w:val="single" w:color="auto" w:sz="4" w:space="0"/>
              <w:right w:val="single" w:color="auto" w:sz="4" w:space="0"/>
            </w:tcBorders>
            <w:noWrap/>
            <w:vAlign w:val="center"/>
          </w:tcPr>
          <w:p w14:paraId="02617656">
            <w:pPr>
              <w:widowControl/>
              <w:spacing w:line="240" w:lineRule="exact"/>
              <w:jc w:val="center"/>
              <w:rPr>
                <w:rFonts w:ascii="仿宋" w:hAnsi="仿宋" w:eastAsia="仿宋" w:cs="仿宋"/>
                <w:b/>
                <w:bCs/>
                <w:color w:val="000000"/>
                <w:sz w:val="20"/>
                <w:szCs w:val="20"/>
              </w:rPr>
            </w:pPr>
          </w:p>
        </w:tc>
        <w:tc>
          <w:tcPr>
            <w:tcW w:w="735" w:type="dxa"/>
            <w:tcBorders>
              <w:top w:val="single" w:color="auto" w:sz="4" w:space="0"/>
              <w:left w:val="single" w:color="auto" w:sz="4" w:space="0"/>
              <w:bottom w:val="single" w:color="auto" w:sz="4" w:space="0"/>
              <w:right w:val="single" w:color="auto" w:sz="4" w:space="0"/>
            </w:tcBorders>
            <w:vAlign w:val="center"/>
          </w:tcPr>
          <w:p w14:paraId="73C965BF">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校级研究生支教团</w:t>
            </w:r>
          </w:p>
        </w:tc>
        <w:tc>
          <w:tcPr>
            <w:tcW w:w="7006" w:type="dxa"/>
            <w:gridSpan w:val="6"/>
            <w:tcBorders>
              <w:top w:val="single" w:color="auto" w:sz="4" w:space="0"/>
              <w:left w:val="single" w:color="auto" w:sz="4" w:space="0"/>
              <w:bottom w:val="single" w:color="auto" w:sz="4" w:space="0"/>
              <w:right w:val="single" w:color="auto" w:sz="4" w:space="0"/>
            </w:tcBorders>
            <w:vAlign w:val="center"/>
          </w:tcPr>
          <w:p w14:paraId="170BFA8F">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研究生一年级参加研究生支教团返校获学业二等奖学金、研究生二年级参加研究生支教团一年，考核合格后志愿服务可加8分（只计1学期）</w:t>
            </w:r>
          </w:p>
        </w:tc>
      </w:tr>
      <w:tr w14:paraId="4294EF5D">
        <w:tblPrEx>
          <w:tblCellMar>
            <w:top w:w="0" w:type="dxa"/>
            <w:left w:w="108" w:type="dxa"/>
            <w:bottom w:w="0" w:type="dxa"/>
            <w:right w:w="108" w:type="dxa"/>
          </w:tblCellMar>
        </w:tblPrEx>
        <w:trPr>
          <w:trHeight w:val="500" w:hRule="atLeast"/>
        </w:trPr>
        <w:tc>
          <w:tcPr>
            <w:tcW w:w="1141" w:type="dxa"/>
            <w:vMerge w:val="continue"/>
            <w:tcBorders>
              <w:top w:val="single" w:color="auto" w:sz="4" w:space="0"/>
              <w:left w:val="single" w:color="auto" w:sz="4" w:space="0"/>
              <w:bottom w:val="single" w:color="auto" w:sz="4" w:space="0"/>
              <w:right w:val="single" w:color="auto" w:sz="4" w:space="0"/>
            </w:tcBorders>
            <w:noWrap/>
            <w:vAlign w:val="center"/>
          </w:tcPr>
          <w:p w14:paraId="7553AE35">
            <w:pPr>
              <w:widowControl/>
              <w:spacing w:line="240" w:lineRule="exact"/>
              <w:jc w:val="center"/>
              <w:rPr>
                <w:rFonts w:ascii="仿宋" w:hAnsi="仿宋" w:eastAsia="仿宋" w:cs="仿宋"/>
                <w:b/>
                <w:bCs/>
                <w:color w:val="000000"/>
                <w:sz w:val="20"/>
                <w:szCs w:val="20"/>
              </w:rPr>
            </w:pPr>
          </w:p>
        </w:tc>
        <w:tc>
          <w:tcPr>
            <w:tcW w:w="7741" w:type="dxa"/>
            <w:gridSpan w:val="7"/>
            <w:tcBorders>
              <w:top w:val="single" w:color="auto" w:sz="4" w:space="0"/>
              <w:left w:val="single" w:color="auto" w:sz="4" w:space="0"/>
              <w:bottom w:val="single" w:color="auto" w:sz="4" w:space="0"/>
              <w:right w:val="single" w:color="auto" w:sz="4" w:space="0"/>
            </w:tcBorders>
            <w:vAlign w:val="center"/>
          </w:tcPr>
          <w:p w14:paraId="1B4F9AA7">
            <w:pPr>
              <w:widowControl/>
              <w:spacing w:line="24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说明：省市县人民政府（团委系统）及各级教育主管部门组织、四川师范大学或四川师范大学心理学院组织的志愿服务活动方认可。学院组织的志愿者服务活动名单由心理学院研学会实践部出具。</w:t>
            </w:r>
          </w:p>
        </w:tc>
      </w:tr>
    </w:tbl>
    <w:p w14:paraId="42B376A3">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（3） 研究生导师考评</w:t>
      </w:r>
    </w:p>
    <w:p w14:paraId="335F0AF4">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研究生导师考评共计总分10分，以研究生导师根据所指导的学生日常表现进行打分，分数将直接计入现实表现部分。</w:t>
      </w:r>
    </w:p>
    <w:p w14:paraId="3D650C98">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（4）集体活动及日常管理计分标准</w:t>
      </w:r>
    </w:p>
    <w:p w14:paraId="37B98362">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①集体活动及日常管理共计基础分10分。按照扣分制进行计算。</w:t>
      </w:r>
    </w:p>
    <w:p w14:paraId="6529DE05">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②要求全体学生参加的集体活动及会议，全勤计10分，无论何种原因，缺席一次扣0.5分，扣完为止。</w:t>
      </w:r>
    </w:p>
    <w:p w14:paraId="3F206C4C">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③未按要求进行日常请销假制度，不假外出或自行校外居住情况者。一经排查视具体情况，在本学期奖学金评定时，现实表现部分扣分1-10分。</w:t>
      </w:r>
    </w:p>
    <w:p w14:paraId="680079BF">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④在研究生的学业及其他日常管理中，主动配合学生干部和老师的相关管理工作。如存在漏报、错报、不及时填报信息等不配合管理的行为，在本学期奖学金评定时，现实表现部分一次扣分0.2分。</w:t>
      </w:r>
    </w:p>
    <w:p w14:paraId="07692791">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⑤在研究生的实习阶段，出现不服从实习单位管理，经实习单位反馈批评意见，由学院一事一议后，提出院内通报批评者，在现实表现部分一次扣分3-10分。</w:t>
      </w:r>
    </w:p>
    <w:p w14:paraId="51509B7F">
      <w:pPr>
        <w:pStyle w:val="2"/>
        <w:spacing w:after="156" w:afterLines="50" w:line="500" w:lineRule="exact"/>
        <w:rPr>
          <w:rFonts w:ascii="仿宋" w:hAnsi="仿宋" w:eastAsia="仿宋" w:cs="仿宋"/>
          <w:bCs w:val="0"/>
          <w:color w:val="000000"/>
          <w:kern w:val="2"/>
          <w:sz w:val="30"/>
          <w:szCs w:val="30"/>
        </w:rPr>
      </w:pPr>
    </w:p>
    <w:p w14:paraId="567A1239">
      <w:pPr>
        <w:pStyle w:val="2"/>
        <w:spacing w:line="500" w:lineRule="exact"/>
        <w:rPr>
          <w:bCs w:val="0"/>
          <w:color w:val="000000"/>
        </w:rPr>
      </w:pPr>
      <w:r>
        <w:rPr>
          <w:rFonts w:hint="eastAsia"/>
          <w:bCs w:val="0"/>
          <w:color w:val="000000"/>
        </w:rPr>
        <w:t>第五章 评审组织与程序</w:t>
      </w:r>
    </w:p>
    <w:p w14:paraId="4960E885">
      <w:pPr>
        <w:spacing w:line="500" w:lineRule="exact"/>
        <w:ind w:firstLine="600" w:firstLineChars="200"/>
        <w:jc w:val="left"/>
        <w:rPr>
          <w:rFonts w:hint="eastAsia" w:eastAsia="仿宋_GB2312"/>
          <w:color w:val="000000"/>
          <w:sz w:val="30"/>
          <w:szCs w:val="30"/>
        </w:rPr>
      </w:pPr>
      <w:r>
        <w:rPr>
          <w:rFonts w:hint="eastAsia" w:ascii="黑体" w:hAnsi="黑体" w:eastAsia="黑体" w:cs="仿宋"/>
          <w:color w:val="000000"/>
          <w:sz w:val="30"/>
          <w:szCs w:val="30"/>
        </w:rPr>
        <w:t>第九条</w:t>
      </w:r>
      <w:r>
        <w:rPr>
          <w:rFonts w:hint="eastAsia" w:ascii="仿宋" w:hAnsi="仿宋" w:eastAsia="仿宋" w:cs="仿宋"/>
          <w:color w:val="000000"/>
          <w:sz w:val="30"/>
          <w:szCs w:val="30"/>
        </w:rPr>
        <w:t xml:space="preserve"> </w:t>
      </w:r>
      <w:r>
        <w:rPr>
          <w:rFonts w:hint="eastAsia" w:eastAsia="仿宋_GB2312"/>
          <w:color w:val="000000"/>
          <w:sz w:val="30"/>
          <w:szCs w:val="30"/>
        </w:rPr>
        <w:t xml:space="preserve">学院根据学校相关规定建立健全相应的研究生奖学金评审机制，成立心理学院研究生奖助学金评审委员会，委员会负责学院相关工作细则完善、组织申报、资格审查、综合评选、公示答疑、资料上报和受理申诉等事宜。在商定评审细则、名额分配、确定奖项等重大事宜时实行票决制。 </w:t>
      </w:r>
    </w:p>
    <w:p w14:paraId="103EBB1A">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学院研究生奖助学金评定委员会成员名单</w:t>
      </w:r>
    </w:p>
    <w:p w14:paraId="519C939C">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委员会主任：肖柯（固定成员）、靳宇倡</w:t>
      </w:r>
    </w:p>
    <w:p w14:paraId="7ED7A63A">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委员会副主任：杨小洋</w:t>
      </w:r>
    </w:p>
    <w:p w14:paraId="3211081E">
      <w:pPr>
        <w:spacing w:line="500" w:lineRule="exact"/>
        <w:ind w:firstLine="600" w:firstLineChars="200"/>
        <w:jc w:val="left"/>
        <w:rPr>
          <w:rFonts w:hint="eastAsia" w:eastAsia="仿宋_GB2312"/>
          <w:color w:val="000000"/>
          <w:sz w:val="30"/>
          <w:szCs w:val="30"/>
        </w:rPr>
      </w:pPr>
      <w:bookmarkStart w:id="3" w:name="OLE_LINK1"/>
      <w:r>
        <w:rPr>
          <w:rFonts w:hint="eastAsia" w:eastAsia="仿宋_GB2312"/>
          <w:color w:val="000000"/>
          <w:sz w:val="30"/>
          <w:szCs w:val="30"/>
        </w:rPr>
        <w:t>委员会成员库：郭英、徐华春、毕翠华、王小艳、贡喆、张静、舒情（固定成员）、研究生学生代表（学生代表全程监督不参与投票）</w:t>
      </w:r>
    </w:p>
    <w:bookmarkEnd w:id="3"/>
    <w:p w14:paraId="10E04B3B">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第十条 研究生各类奖助学金的评审工作，以“公平、公正、公开、择优”为原则，按照“学生申请、导师推荐、研究生培养单位初评、学院综合评选、学校审核、学校审定”的程序进行评审。</w:t>
      </w:r>
    </w:p>
    <w:p w14:paraId="5A2BAFC0">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（一）学生申请：符合申请条件的研究生提出申请，并提供相关证明材料。</w:t>
      </w:r>
    </w:p>
    <w:p w14:paraId="590243BF">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（二）导师推荐：导师根据学校学院相关文件及所在研究生培养单位实施细则，对研究生的申请进行审核评价，明确表示是否推荐其参加评选。</w:t>
      </w:r>
    </w:p>
    <w:p w14:paraId="34444D79">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（三）研究生培养单位初评</w:t>
      </w:r>
    </w:p>
    <w:p w14:paraId="42FBD953">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奖助学金评审委员会综合对参评研究生材料以及现实表现进行综合审查，并对争议事项进行认定，并投票确定奖项形成初评意见。初评结果进行不少于 5 个工作日的公示，公示无异议后确定最终人选。</w:t>
      </w:r>
    </w:p>
    <w:p w14:paraId="3D946D29">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四）学校审核、审定：学院将初评结果提交学校研究生奖助学金评审工作领导小组审核，并面向全校进行不少于5个工作日的公示，再确定最终人选。学校审核、审定时，发现拟获奖研究生参评材料未达到规定的申请条件，或有作假情形的，取消其拟获奖资格，其名额由学校研究生奖助学金评审工作办公室重新统筹安排。</w:t>
      </w:r>
    </w:p>
    <w:p w14:paraId="145B06F8">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 xml:space="preserve">第十一条:对研究生奖学金评审结果有异议的，可在公示阶段向评审委员会提出申诉，评审委员会应及时研究并予以答复。如申诉人对答复仍存异议，可在学校公示阶段向学校研究生奖助学金评审工作领导小组提请裁决。 </w:t>
      </w:r>
    </w:p>
    <w:p w14:paraId="5B57666C">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第十二条:研究生奖学金标准根据财政投入等条件的变化实行动态调整，按各学年度有关文件下达标准执行。</w:t>
      </w:r>
    </w:p>
    <w:p w14:paraId="6EE0ACD8">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第十三条：研究生奖学金标准根据财政投入等条件的变化实行动态调整，按各学年度有关文件下达标准执行。</w:t>
      </w:r>
    </w:p>
    <w:p w14:paraId="43D2E14C">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第十四条：本细则自公布之日起施行，此前有其他相关规定与此冲突的，以本办法为准。</w:t>
      </w:r>
    </w:p>
    <w:p w14:paraId="74168886">
      <w:pPr>
        <w:spacing w:line="500" w:lineRule="exact"/>
        <w:ind w:firstLine="600" w:firstLineChars="200"/>
        <w:jc w:val="left"/>
        <w:rPr>
          <w:rFonts w:ascii="仿宋" w:hAnsi="仿宋" w:eastAsia="仿宋" w:cs="仿宋"/>
          <w:bCs/>
          <w:color w:val="000000"/>
          <w:kern w:val="0"/>
          <w:sz w:val="24"/>
        </w:rPr>
      </w:pPr>
      <w:r>
        <w:rPr>
          <w:rFonts w:hint="eastAsia" w:eastAsia="仿宋_GB2312"/>
          <w:color w:val="000000"/>
          <w:sz w:val="30"/>
          <w:szCs w:val="30"/>
        </w:rPr>
        <w:t>第十五条：本细则由心理学院奖助学金评审委员会负责解释，有未尽事宜由评审委员会讨论决定。</w:t>
      </w:r>
    </w:p>
    <w:p w14:paraId="03B6CA6D">
      <w:pPr>
        <w:spacing w:line="500" w:lineRule="exact"/>
        <w:ind w:firstLine="600" w:firstLineChars="200"/>
        <w:jc w:val="left"/>
        <w:rPr>
          <w:rFonts w:hint="eastAsia" w:eastAsia="仿宋_GB2312"/>
          <w:color w:val="000000"/>
          <w:sz w:val="30"/>
          <w:szCs w:val="30"/>
        </w:rPr>
      </w:pPr>
      <w:r>
        <w:rPr>
          <w:rFonts w:hint="eastAsia" w:ascii="仿宋" w:hAnsi="仿宋" w:eastAsia="仿宋" w:cs="仿宋"/>
          <w:color w:val="000000"/>
          <w:sz w:val="30"/>
          <w:szCs w:val="30"/>
        </w:rPr>
        <w:t xml:space="preserve">                             </w:t>
      </w:r>
      <w:r>
        <w:rPr>
          <w:rFonts w:hint="eastAsia" w:eastAsia="仿宋_GB2312"/>
          <w:color w:val="000000"/>
          <w:sz w:val="30"/>
          <w:szCs w:val="30"/>
        </w:rPr>
        <w:t xml:space="preserve"> 四川师范大学心理学院</w:t>
      </w:r>
    </w:p>
    <w:p w14:paraId="154173B8">
      <w:pPr>
        <w:spacing w:line="500" w:lineRule="exact"/>
        <w:ind w:firstLine="600" w:firstLineChars="200"/>
        <w:jc w:val="left"/>
        <w:rPr>
          <w:rFonts w:hint="eastAsia" w:eastAsia="仿宋_GB2312"/>
          <w:color w:val="000000"/>
          <w:sz w:val="30"/>
          <w:szCs w:val="30"/>
        </w:rPr>
      </w:pPr>
      <w:r>
        <w:rPr>
          <w:rFonts w:hint="eastAsia" w:eastAsia="仿宋_GB2312"/>
          <w:color w:val="000000"/>
          <w:sz w:val="30"/>
          <w:szCs w:val="30"/>
        </w:rPr>
        <w:t xml:space="preserve">                               2025年</w:t>
      </w:r>
      <w:r>
        <w:rPr>
          <w:rFonts w:hint="eastAsia" w:eastAsia="仿宋_GB2312"/>
          <w:color w:val="000000"/>
          <w:sz w:val="30"/>
          <w:szCs w:val="30"/>
          <w:lang w:val="en-US" w:eastAsia="zh-CN"/>
        </w:rPr>
        <w:t>7</w:t>
      </w:r>
      <w:r>
        <w:rPr>
          <w:rFonts w:hint="eastAsia" w:eastAsia="仿宋_GB2312"/>
          <w:color w:val="000000"/>
          <w:sz w:val="30"/>
          <w:szCs w:val="30"/>
        </w:rPr>
        <w:t>月2</w:t>
      </w:r>
      <w:r>
        <w:rPr>
          <w:rFonts w:hint="eastAsia" w:eastAsia="仿宋_GB2312"/>
          <w:color w:val="000000"/>
          <w:sz w:val="30"/>
          <w:szCs w:val="30"/>
          <w:lang w:val="en-US" w:eastAsia="zh-CN"/>
        </w:rPr>
        <w:t>3</w:t>
      </w:r>
      <w:r>
        <w:rPr>
          <w:rFonts w:hint="eastAsia" w:eastAsia="仿宋_GB2312"/>
          <w:color w:val="000000"/>
          <w:sz w:val="30"/>
          <w:szCs w:val="30"/>
        </w:rPr>
        <w:t>日</w:t>
      </w:r>
    </w:p>
    <w:p w14:paraId="66511474">
      <w:pPr>
        <w:rPr>
          <w:color w:val="000000"/>
        </w:rPr>
      </w:pPr>
    </w:p>
    <w:sectPr>
      <w:footerReference r:id="rId3" w:type="default"/>
      <w:footerReference r:id="rId4" w:type="even"/>
      <w:pgSz w:w="11906" w:h="16838"/>
      <w:pgMar w:top="1440" w:right="1466" w:bottom="1246" w:left="16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B4D27">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7</w:t>
    </w:r>
    <w:r>
      <w:fldChar w:fldCharType="end"/>
    </w:r>
  </w:p>
  <w:p w14:paraId="474472F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0F424">
    <w:pPr>
      <w:pStyle w:val="4"/>
      <w:framePr w:wrap="around" w:vAnchor="text" w:hAnchor="margin" w:xAlign="center" w:y="1"/>
      <w:rPr>
        <w:rStyle w:val="9"/>
      </w:rPr>
    </w:pPr>
    <w:r>
      <w:fldChar w:fldCharType="begin"/>
    </w:r>
    <w:r>
      <w:rPr>
        <w:rStyle w:val="9"/>
      </w:rPr>
      <w:instrText xml:space="preserve">PAGE  </w:instrText>
    </w:r>
    <w:r>
      <w:fldChar w:fldCharType="end"/>
    </w:r>
  </w:p>
  <w:p w14:paraId="0DDE58DF">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38A"/>
    <w:rsid w:val="004E1B15"/>
    <w:rsid w:val="00716082"/>
    <w:rsid w:val="00AA238A"/>
    <w:rsid w:val="113F0A78"/>
    <w:rsid w:val="27A9168D"/>
    <w:rsid w:val="37A42C1B"/>
    <w:rsid w:val="487D2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9"/>
    <w:pPr>
      <w:keepNext/>
      <w:keepLines/>
      <w:jc w:val="center"/>
      <w:outlineLvl w:val="0"/>
    </w:pPr>
    <w:rPr>
      <w:rFonts w:ascii="Times New Roman" w:hAnsi="Times New Roman" w:eastAsia="黑体" w:cs="Times New Roman"/>
      <w:bCs/>
      <w:kern w:val="44"/>
      <w:sz w:val="32"/>
      <w:szCs w:val="4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semiHidden/>
    <w:unhideWhenUsed/>
    <w:qFormat/>
    <w:uiPriority w:val="99"/>
    <w:pPr>
      <w:jc w:val="left"/>
    </w:pPr>
  </w:style>
  <w:style w:type="paragraph" w:styleId="4">
    <w:name w:val="footer"/>
    <w:basedOn w:val="1"/>
    <w:qFormat/>
    <w:uiPriority w:val="0"/>
    <w:pPr>
      <w:tabs>
        <w:tab w:val="center" w:pos="4153"/>
        <w:tab w:val="right" w:pos="8306"/>
      </w:tabs>
      <w:snapToGrid w:val="0"/>
      <w:jc w:val="left"/>
    </w:pPr>
    <w:rPr>
      <w:rFonts w:ascii="Calibri" w:hAnsi="Calibr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4"/>
    <w:semiHidden/>
    <w:unhideWhenUsed/>
    <w:qFormat/>
    <w:uiPriority w:val="99"/>
    <w:rPr>
      <w:b/>
      <w:bCs/>
    </w:rPr>
  </w:style>
  <w:style w:type="character" w:styleId="9">
    <w:name w:val="page number"/>
    <w:qFormat/>
    <w:uiPriority w:val="0"/>
    <w:rPr>
      <w:rFonts w:ascii="Calibri" w:hAnsi="Calibri" w:eastAsia="宋体" w:cs="Times New Roman"/>
    </w:rPr>
  </w:style>
  <w:style w:type="character" w:styleId="10">
    <w:name w:val="annotation reference"/>
    <w:basedOn w:val="8"/>
    <w:semiHidden/>
    <w:unhideWhenUsed/>
    <w:qFormat/>
    <w:uiPriority w:val="99"/>
    <w:rPr>
      <w:sz w:val="21"/>
      <w:szCs w:val="21"/>
    </w:rPr>
  </w:style>
  <w:style w:type="paragraph" w:customStyle="1" w:styleId="11">
    <w:name w:val="无间隔1"/>
    <w:qFormat/>
    <w:uiPriority w:val="99"/>
    <w:rPr>
      <w:rFonts w:ascii="宋体" w:hAnsi="宋体" w:eastAsia="宋体" w:cs="宋体"/>
      <w:sz w:val="24"/>
      <w:szCs w:val="24"/>
      <w:lang w:val="en-US" w:eastAsia="zh-CN" w:bidi="ar-SA"/>
    </w:rPr>
  </w:style>
  <w:style w:type="character" w:customStyle="1" w:styleId="12">
    <w:name w:val="页眉 字符"/>
    <w:basedOn w:val="8"/>
    <w:link w:val="5"/>
    <w:uiPriority w:val="99"/>
    <w:rPr>
      <w:rFonts w:ascii="Times New Roman" w:hAnsi="Times New Roman" w:cs="Times New Roman"/>
      <w:kern w:val="2"/>
      <w:sz w:val="18"/>
      <w:szCs w:val="18"/>
    </w:rPr>
  </w:style>
  <w:style w:type="character" w:customStyle="1" w:styleId="13">
    <w:name w:val="批注文字 字符"/>
    <w:basedOn w:val="8"/>
    <w:link w:val="3"/>
    <w:semiHidden/>
    <w:uiPriority w:val="99"/>
    <w:rPr>
      <w:rFonts w:ascii="Times New Roman" w:hAnsi="Times New Roman" w:cs="Times New Roman"/>
      <w:kern w:val="2"/>
      <w:sz w:val="21"/>
      <w:szCs w:val="24"/>
    </w:rPr>
  </w:style>
  <w:style w:type="character" w:customStyle="1" w:styleId="14">
    <w:name w:val="批注主题 字符"/>
    <w:basedOn w:val="13"/>
    <w:link w:val="6"/>
    <w:semiHidden/>
    <w:qFormat/>
    <w:uiPriority w:val="99"/>
    <w:rPr>
      <w:rFonts w:ascii="Times New Roman" w:hAnsi="Times New Roman"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6625</Words>
  <Characters>6892</Characters>
  <Lines>87</Lines>
  <Paragraphs>24</Paragraphs>
  <TotalTime>20</TotalTime>
  <ScaleCrop>false</ScaleCrop>
  <LinksUpToDate>false</LinksUpToDate>
  <CharactersWithSpaces>7325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2025-06-26T11:51:00Z</dcterms:created>
  <dc:creator>心之路</dc:creator>
  <cp:lastModifiedBy>Abner</cp:lastModifiedBy>
  <cp:lastPrinted>2025-07-01T02:03:00Z</cp:lastPrinted>
  <dcterms:modified xsi:type="dcterms:W3CDTF">2025-07-24T01:37:50Z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786D78962FD349EFA1F2845F1E0DE0E8_13</vt:lpwstr>
  </property>
  <property fmtid="{D5CDD505-2E9C-101B-9397-08002B2CF9AE}" pid="4" name="KSOTemplateDocerSaveRecord">
    <vt:lpwstr>eyJoZGlkIjoiNmY3MDJiMTRmY2RmODI1ZjA5YmE0ZDYzNjJlMjY1NjkiLCJ1c2VySWQiOiI0NTg0NTY2NTIifQ==</vt:lpwstr>
  </property>
</Properties>
</file>